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left="12320" w:hanging="12320" w:hangingChars="280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课外育人成果考核指标表</w:t>
      </w:r>
      <w:r>
        <w:rPr>
          <w:rFonts w:hint="eastAsia" w:ascii="方正小标宋简体" w:hAnsi="华文中宋" w:eastAsia="方正小标宋简体"/>
          <w:sz w:val="44"/>
          <w:szCs w:val="44"/>
          <w:vertAlign w:val="superscript"/>
        </w:rPr>
        <w:t>[</w:t>
      </w:r>
      <w:r>
        <w:rPr>
          <w:rFonts w:ascii="方正小标宋简体" w:hAnsi="华文中宋" w:eastAsia="方正小标宋简体"/>
          <w:sz w:val="44"/>
          <w:szCs w:val="44"/>
          <w:vertAlign w:val="superscript"/>
        </w:rPr>
        <w:t>1]</w:t>
      </w:r>
    </w:p>
    <w:tbl>
      <w:tblPr>
        <w:tblStyle w:val="2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5733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一级指标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二级指标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32"/>
                <w:szCs w:val="32"/>
              </w:rPr>
              <w:t>.基本情况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1-1 成果名称准确、简洁，申报材料填写齐全、规范（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-2）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1-2 二级单位推荐意见情况（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32"/>
                <w:szCs w:val="32"/>
              </w:rPr>
              <w:t>.育人形式与内容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3-1 成果属于1个类别（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）；覆盖2—4个类别（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）；覆盖5个类别（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32"/>
                <w:szCs w:val="32"/>
              </w:rPr>
              <w:t>投入时间及覆盖面</w:t>
            </w:r>
            <w:r>
              <w:rPr>
                <w:rFonts w:hint="eastAsia" w:ascii="方正小标宋简体" w:hAnsi="华文中宋" w:eastAsia="方正小标宋简体"/>
                <w:b/>
                <w:sz w:val="44"/>
                <w:szCs w:val="44"/>
                <w:vertAlign w:val="superscript"/>
              </w:rPr>
              <w:t>[</w:t>
            </w:r>
            <w:r>
              <w:rPr>
                <w:rFonts w:ascii="方正小标宋简体" w:hAnsi="华文中宋" w:eastAsia="方正小标宋简体"/>
                <w:b/>
                <w:sz w:val="44"/>
                <w:szCs w:val="44"/>
                <w:vertAlign w:val="superscript"/>
              </w:rPr>
              <w:t>2]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2-1 育人工作人时数合格（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）；良好（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—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54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）；优秀（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55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32"/>
                <w:szCs w:val="32"/>
              </w:rPr>
              <w:t>.育人成效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4-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坚持“五育并举”“三全育人”，在教书育人、管理育人、服务育人方面的各类成果，如指导学生发表论文、获奖情况，媒体报道情况，学生受益等情况（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—2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总分</w:t>
            </w:r>
          </w:p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00</w:t>
            </w:r>
          </w:p>
        </w:tc>
      </w:tr>
    </w:tbl>
    <w:p>
      <w:pPr>
        <w:widowControl/>
        <w:snapToGrid w:val="0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注：</w:t>
      </w:r>
    </w:p>
    <w:p>
      <w:pPr>
        <w:widowControl/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[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1]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课外育人成果考核指标逐年完善。</w:t>
      </w:r>
    </w:p>
    <w:p>
      <w:pPr>
        <w:widowControl/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[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2]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年“投入时间及覆盖面”的评分由工作组综合所有申报人7月—1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月的实际申报情况现场量化评定。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59E7"/>
    <w:rsid w:val="2C6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2021-12-01T01:48:00Z</dcterms:created>
  <dc:creator>烛光里的小人</dc:creator>
  <cp:lastModifiedBy>烛光里的小人</cp:lastModifiedBy>
  <dcterms:modified xsi:type="dcterms:W3CDTF">2021-12-01T01:54:32Z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