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42" w:rsidRDefault="00394C42" w:rsidP="00394C42">
      <w:pPr>
        <w:pStyle w:val="1"/>
        <w:rPr>
          <w:rFonts w:ascii="宋体" w:eastAsia="宋体" w:hAnsi="宋体" w:cs="Times New Roman"/>
          <w:b/>
          <w:sz w:val="40"/>
          <w:szCs w:val="44"/>
        </w:rPr>
      </w:pPr>
      <w:bookmarkStart w:id="0" w:name="_Toc26208"/>
      <w:bookmarkStart w:id="1" w:name="_Toc23021"/>
      <w:r>
        <w:rPr>
          <w:rFonts w:ascii="宋体" w:eastAsia="宋体" w:hAnsi="宋体" w:cs="Times New Roman" w:hint="eastAsia"/>
          <w:b/>
          <w:sz w:val="40"/>
          <w:szCs w:val="44"/>
        </w:rPr>
        <w:t>北京化工大学昌平校区流动人员管理规定</w:t>
      </w:r>
      <w:bookmarkEnd w:id="0"/>
      <w:bookmarkEnd w:id="1"/>
    </w:p>
    <w:p w:rsidR="00394C42" w:rsidRDefault="00394C42" w:rsidP="00394C42">
      <w:pPr>
        <w:rPr>
          <w:rFonts w:ascii="宋体" w:eastAsia="宋体" w:hAnsi="宋体" w:cs="Times New Roman"/>
          <w:b/>
          <w:sz w:val="28"/>
          <w:szCs w:val="32"/>
        </w:rPr>
      </w:pP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为加强</w:t>
      </w:r>
      <w:r>
        <w:rPr>
          <w:rFonts w:ascii="仿宋" w:eastAsia="仿宋" w:hAnsi="仿宋" w:cs="Times New Roman"/>
          <w:sz w:val="32"/>
          <w:szCs w:val="32"/>
        </w:rPr>
        <w:t>昌平</w:t>
      </w:r>
      <w:r>
        <w:rPr>
          <w:rFonts w:ascii="仿宋" w:eastAsia="仿宋" w:hAnsi="仿宋" w:cs="Times New Roman" w:hint="eastAsia"/>
          <w:sz w:val="32"/>
          <w:szCs w:val="32"/>
        </w:rPr>
        <w:t>校区</w:t>
      </w:r>
      <w:r>
        <w:rPr>
          <w:rFonts w:ascii="仿宋" w:eastAsia="仿宋" w:hAnsi="仿宋" w:cs="Times New Roman"/>
          <w:sz w:val="32"/>
          <w:szCs w:val="32"/>
        </w:rPr>
        <w:t>流动人员管理，</w:t>
      </w:r>
      <w:r>
        <w:rPr>
          <w:rFonts w:ascii="仿宋" w:eastAsia="仿宋" w:hAnsi="仿宋" w:cs="Times New Roman" w:hint="eastAsia"/>
          <w:sz w:val="32"/>
          <w:szCs w:val="32"/>
        </w:rPr>
        <w:t>维护</w:t>
      </w:r>
      <w:r>
        <w:rPr>
          <w:rFonts w:ascii="仿宋" w:eastAsia="仿宋" w:hAnsi="仿宋" w:cs="Times New Roman"/>
          <w:sz w:val="32"/>
          <w:szCs w:val="32"/>
        </w:rPr>
        <w:t>校园</w:t>
      </w:r>
      <w:r>
        <w:rPr>
          <w:rFonts w:ascii="仿宋" w:eastAsia="仿宋" w:hAnsi="仿宋" w:cs="Times New Roman" w:hint="eastAsia"/>
          <w:sz w:val="32"/>
          <w:szCs w:val="32"/>
        </w:rPr>
        <w:t>教学生活秩序</w:t>
      </w:r>
      <w:r>
        <w:rPr>
          <w:rFonts w:ascii="仿宋" w:eastAsia="仿宋" w:hAnsi="仿宋" w:cs="Times New Roman"/>
          <w:sz w:val="32"/>
          <w:szCs w:val="32"/>
        </w:rPr>
        <w:t>，根据</w:t>
      </w:r>
      <w:r>
        <w:rPr>
          <w:rFonts w:ascii="仿宋" w:eastAsia="仿宋" w:hAnsi="仿宋" w:cs="Times New Roman" w:hint="eastAsia"/>
          <w:sz w:val="32"/>
          <w:szCs w:val="32"/>
        </w:rPr>
        <w:t>北京市相关法规和学校</w:t>
      </w:r>
      <w:r>
        <w:rPr>
          <w:rFonts w:ascii="仿宋" w:eastAsia="仿宋" w:hAnsi="仿宋" w:cs="Times New Roman"/>
          <w:sz w:val="32"/>
          <w:szCs w:val="32"/>
        </w:rPr>
        <w:t>有关制度</w:t>
      </w:r>
      <w:r>
        <w:rPr>
          <w:rFonts w:ascii="仿宋" w:eastAsia="仿宋" w:hAnsi="仿宋" w:cs="Times New Roman" w:hint="eastAsia"/>
          <w:sz w:val="32"/>
          <w:szCs w:val="32"/>
        </w:rPr>
        <w:t>文件</w:t>
      </w:r>
      <w:r>
        <w:rPr>
          <w:rFonts w:ascii="仿宋" w:eastAsia="仿宋" w:hAnsi="仿宋" w:cs="Times New Roman"/>
          <w:sz w:val="32"/>
          <w:szCs w:val="32"/>
        </w:rPr>
        <w:t>，结合昌平校区实际</w:t>
      </w:r>
      <w:r>
        <w:rPr>
          <w:rFonts w:ascii="仿宋" w:eastAsia="仿宋" w:hAnsi="仿宋" w:cs="Times New Roman" w:hint="eastAsia"/>
          <w:sz w:val="32"/>
          <w:szCs w:val="32"/>
        </w:rPr>
        <w:t>，制定</w:t>
      </w:r>
      <w:r>
        <w:rPr>
          <w:rFonts w:ascii="仿宋" w:eastAsia="仿宋" w:hAnsi="仿宋" w:cs="Times New Roman"/>
          <w:sz w:val="32"/>
          <w:szCs w:val="32"/>
        </w:rPr>
        <w:t>本规定。</w:t>
      </w:r>
    </w:p>
    <w:p w:rsidR="00394C42" w:rsidRDefault="00394C42" w:rsidP="00394C42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一、适用人员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</w:t>
      </w:r>
      <w:r>
        <w:rPr>
          <w:rFonts w:ascii="仿宋" w:eastAsia="仿宋" w:hAnsi="仿宋" w:cs="Times New Roman"/>
          <w:sz w:val="32"/>
          <w:szCs w:val="32"/>
        </w:rPr>
        <w:t>校区</w:t>
      </w:r>
      <w:r>
        <w:rPr>
          <w:rFonts w:ascii="仿宋" w:eastAsia="仿宋" w:hAnsi="仿宋" w:cs="Times New Roman" w:hint="eastAsia"/>
          <w:sz w:val="32"/>
          <w:szCs w:val="32"/>
        </w:rPr>
        <w:t>内</w:t>
      </w:r>
      <w:r>
        <w:rPr>
          <w:rFonts w:ascii="仿宋" w:eastAsia="仿宋" w:hAnsi="仿宋" w:cs="Times New Roman"/>
          <w:sz w:val="32"/>
          <w:szCs w:val="32"/>
        </w:rPr>
        <w:t>工程建设</w:t>
      </w:r>
      <w:r>
        <w:rPr>
          <w:rFonts w:ascii="仿宋" w:eastAsia="仿宋" w:hAnsi="仿宋" w:cs="Times New Roman" w:hint="eastAsia"/>
          <w:sz w:val="32"/>
          <w:szCs w:val="32"/>
        </w:rPr>
        <w:t>单位施工</w:t>
      </w:r>
      <w:r>
        <w:rPr>
          <w:rFonts w:ascii="仿宋" w:eastAsia="仿宋" w:hAnsi="仿宋" w:cs="Times New Roman"/>
          <w:sz w:val="32"/>
          <w:szCs w:val="32"/>
        </w:rPr>
        <w:t>人员；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（二）校区内从事后勤和安全保障等服务的务工</w:t>
      </w:r>
      <w:r>
        <w:rPr>
          <w:rFonts w:ascii="仿宋" w:eastAsia="仿宋" w:hAnsi="仿宋" w:cs="Times New Roman"/>
          <w:sz w:val="32"/>
          <w:szCs w:val="32"/>
        </w:rPr>
        <w:t>人员；</w:t>
      </w:r>
    </w:p>
    <w:p w:rsidR="00394C42" w:rsidRDefault="00394C42" w:rsidP="00394C42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</w:t>
      </w:r>
      <w:r>
        <w:rPr>
          <w:rFonts w:ascii="仿宋" w:eastAsia="仿宋" w:hAnsi="仿宋" w:cs="Times New Roman"/>
          <w:b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sz w:val="32"/>
          <w:szCs w:val="32"/>
        </w:rPr>
        <w:t>管理</w:t>
      </w:r>
      <w:r>
        <w:rPr>
          <w:rFonts w:ascii="仿宋" w:eastAsia="仿宋" w:hAnsi="仿宋" w:cs="Times New Roman"/>
          <w:b/>
          <w:sz w:val="32"/>
          <w:szCs w:val="32"/>
        </w:rPr>
        <w:t>原则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按照“谁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主管、谁负责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”、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谁雇佣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、谁负责”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原则，在昌平校区管委会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统一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领导下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，齐抓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共管，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建立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健全流动人员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管理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责任体系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。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（一）昌平校区管委会办公室是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校区综合管理部门，负责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指导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、统筹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、规划、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协调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整个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校区流动人员管理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；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（二）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保卫处是流动人员管理职能部门，负责校内流动人员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登记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、统计、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建档、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监督检查等管理工作；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（三）昌平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校区建设指挥部、后勤服务集团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及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各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雇工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单位是流动人员管理主责部门，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负责施工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务工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单位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及流动人员校内活动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审核、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监管和督导。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（四）施工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务工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单位是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流动人员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管理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直接责任部门，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具体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负责本单位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雇佣人员的管理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教育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。</w:t>
      </w:r>
    </w:p>
    <w:p w:rsidR="00394C42" w:rsidRDefault="00394C42" w:rsidP="00394C42">
      <w:pPr>
        <w:ind w:firstLineChars="200" w:firstLine="643"/>
        <w:rPr>
          <w:rFonts w:ascii="仿宋" w:eastAsia="仿宋" w:hAnsi="仿宋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333333"/>
          <w:sz w:val="32"/>
          <w:szCs w:val="32"/>
          <w:shd w:val="clear" w:color="auto" w:fill="FFFFFF"/>
        </w:rPr>
        <w:t>第三条 手续</w:t>
      </w:r>
      <w:r>
        <w:rPr>
          <w:rFonts w:ascii="仿宋" w:eastAsia="仿宋" w:hAnsi="仿宋" w:cs="Times New Roman"/>
          <w:b/>
          <w:color w:val="333333"/>
          <w:sz w:val="32"/>
          <w:szCs w:val="32"/>
          <w:shd w:val="clear" w:color="auto" w:fill="FFFFFF"/>
        </w:rPr>
        <w:t>办理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流动</w:t>
      </w:r>
      <w:r>
        <w:rPr>
          <w:rFonts w:ascii="仿宋" w:eastAsia="仿宋" w:hAnsi="仿宋" w:cs="Times New Roman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进校</w:t>
      </w:r>
      <w:r>
        <w:rPr>
          <w:rFonts w:ascii="仿宋" w:eastAsia="仿宋" w:hAnsi="仿宋" w:cs="Times New Roman"/>
          <w:sz w:val="32"/>
          <w:szCs w:val="32"/>
        </w:rPr>
        <w:t>，应</w:t>
      </w:r>
      <w:r>
        <w:rPr>
          <w:rFonts w:ascii="仿宋" w:eastAsia="仿宋" w:hAnsi="仿宋" w:cs="Times New Roman" w:hint="eastAsia"/>
          <w:sz w:val="32"/>
          <w:szCs w:val="32"/>
        </w:rPr>
        <w:t>填表</w:t>
      </w:r>
      <w:r>
        <w:rPr>
          <w:rFonts w:ascii="仿宋" w:eastAsia="仿宋" w:hAnsi="仿宋" w:cs="Times New Roman"/>
          <w:sz w:val="32"/>
          <w:szCs w:val="32"/>
        </w:rPr>
        <w:t>报备，</w:t>
      </w:r>
      <w:r>
        <w:rPr>
          <w:rFonts w:ascii="仿宋" w:eastAsia="仿宋" w:hAnsi="仿宋" w:cs="Times New Roman" w:hint="eastAsia"/>
          <w:sz w:val="32"/>
          <w:szCs w:val="32"/>
        </w:rPr>
        <w:t>持有身份证</w:t>
      </w:r>
      <w:r>
        <w:rPr>
          <w:rFonts w:ascii="仿宋" w:eastAsia="仿宋" w:hAnsi="仿宋" w:cs="Times New Roman"/>
          <w:sz w:val="32"/>
          <w:szCs w:val="32"/>
        </w:rPr>
        <w:t>、居住登记卡</w:t>
      </w:r>
      <w:r>
        <w:rPr>
          <w:rFonts w:ascii="仿宋" w:eastAsia="仿宋" w:hAnsi="仿宋" w:cs="Times New Roman" w:hint="eastAsia"/>
          <w:sz w:val="32"/>
          <w:szCs w:val="32"/>
        </w:rPr>
        <w:t>方可</w:t>
      </w:r>
      <w:r>
        <w:rPr>
          <w:rFonts w:ascii="仿宋" w:eastAsia="仿宋" w:hAnsi="仿宋" w:cs="Times New Roman"/>
          <w:sz w:val="32"/>
          <w:szCs w:val="32"/>
        </w:rPr>
        <w:t>在校内</w:t>
      </w:r>
      <w:r>
        <w:rPr>
          <w:rFonts w:ascii="仿宋" w:eastAsia="仿宋" w:hAnsi="仿宋" w:cs="Times New Roman" w:hint="eastAsia"/>
          <w:sz w:val="32"/>
          <w:szCs w:val="32"/>
        </w:rPr>
        <w:t>正常</w:t>
      </w:r>
      <w:r>
        <w:rPr>
          <w:rFonts w:ascii="仿宋" w:eastAsia="仿宋" w:hAnsi="仿宋" w:cs="Times New Roman"/>
          <w:sz w:val="32"/>
          <w:szCs w:val="32"/>
        </w:rPr>
        <w:t>工作。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（一）流动</w:t>
      </w:r>
      <w:r>
        <w:rPr>
          <w:rFonts w:ascii="仿宋" w:eastAsia="仿宋" w:hAnsi="仿宋" w:cs="Times New Roman"/>
          <w:sz w:val="32"/>
          <w:szCs w:val="32"/>
        </w:rPr>
        <w:t>人员进入昌平校区前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应</w:t>
      </w:r>
      <w:r>
        <w:rPr>
          <w:rFonts w:ascii="仿宋" w:eastAsia="仿宋" w:hAnsi="仿宋" w:cs="Times New Roman" w:hint="eastAsia"/>
          <w:sz w:val="32"/>
          <w:szCs w:val="32"/>
        </w:rPr>
        <w:t>填写《北京化工</w:t>
      </w:r>
      <w:r>
        <w:rPr>
          <w:rFonts w:ascii="仿宋" w:eastAsia="仿宋" w:hAnsi="仿宋" w:cs="Times New Roman"/>
          <w:sz w:val="32"/>
          <w:szCs w:val="32"/>
        </w:rPr>
        <w:t>大学</w:t>
      </w:r>
      <w:r>
        <w:rPr>
          <w:rFonts w:ascii="仿宋" w:eastAsia="仿宋" w:hAnsi="仿宋" w:cs="Times New Roman" w:hint="eastAsia"/>
          <w:sz w:val="32"/>
          <w:szCs w:val="32"/>
        </w:rPr>
        <w:t>昌平</w:t>
      </w:r>
      <w:r>
        <w:rPr>
          <w:rFonts w:ascii="仿宋" w:eastAsia="仿宋" w:hAnsi="仿宋" w:cs="Times New Roman"/>
          <w:sz w:val="32"/>
          <w:szCs w:val="32"/>
        </w:rPr>
        <w:t>校区流动人员</w:t>
      </w:r>
      <w:r>
        <w:rPr>
          <w:rFonts w:ascii="仿宋" w:eastAsia="仿宋" w:hAnsi="仿宋" w:cs="Times New Roman" w:hint="eastAsia"/>
          <w:sz w:val="32"/>
          <w:szCs w:val="32"/>
        </w:rPr>
        <w:t>信息报备</w:t>
      </w:r>
      <w:r>
        <w:rPr>
          <w:rFonts w:ascii="仿宋" w:eastAsia="仿宋" w:hAnsi="仿宋" w:cs="Times New Roman"/>
          <w:sz w:val="32"/>
          <w:szCs w:val="32"/>
        </w:rPr>
        <w:t>表</w:t>
      </w:r>
      <w:r>
        <w:rPr>
          <w:rFonts w:ascii="仿宋" w:eastAsia="仿宋" w:hAnsi="仿宋" w:cs="Times New Roman" w:hint="eastAsia"/>
          <w:sz w:val="32"/>
          <w:szCs w:val="32"/>
        </w:rPr>
        <w:t>》（详见</w:t>
      </w:r>
      <w:r>
        <w:rPr>
          <w:rFonts w:ascii="仿宋" w:eastAsia="仿宋" w:hAnsi="仿宋" w:cs="Times New Roman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经所属</w:t>
      </w:r>
      <w:r>
        <w:rPr>
          <w:rFonts w:ascii="仿宋" w:eastAsia="仿宋" w:hAnsi="仿宋" w:cs="Times New Roman"/>
          <w:sz w:val="32"/>
          <w:szCs w:val="32"/>
        </w:rPr>
        <w:t>用工单位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管理主责单位盖章后</w:t>
      </w:r>
      <w:r>
        <w:rPr>
          <w:rFonts w:ascii="仿宋" w:eastAsia="仿宋" w:hAnsi="仿宋" w:cs="Times New Roman" w:hint="eastAsia"/>
          <w:sz w:val="32"/>
          <w:szCs w:val="32"/>
        </w:rPr>
        <w:t>到</w:t>
      </w:r>
      <w:r>
        <w:rPr>
          <w:rFonts w:ascii="仿宋" w:eastAsia="仿宋" w:hAnsi="仿宋" w:cs="Times New Roman"/>
          <w:sz w:val="32"/>
          <w:szCs w:val="32"/>
        </w:rPr>
        <w:t>保卫处报备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</w:t>
      </w:r>
      <w:r>
        <w:rPr>
          <w:rFonts w:ascii="仿宋" w:eastAsia="仿宋" w:hAnsi="仿宋" w:cs="Times New Roman"/>
          <w:sz w:val="32"/>
          <w:szCs w:val="32"/>
        </w:rPr>
        <w:t>成建制</w:t>
      </w:r>
      <w:r>
        <w:rPr>
          <w:rFonts w:ascii="仿宋" w:eastAsia="仿宋" w:hAnsi="仿宋" w:cs="Times New Roman" w:hint="eastAsia"/>
          <w:sz w:val="32"/>
          <w:szCs w:val="32"/>
        </w:rPr>
        <w:t>（成</w:t>
      </w:r>
      <w:r>
        <w:rPr>
          <w:rFonts w:ascii="仿宋" w:eastAsia="仿宋" w:hAnsi="仿宋" w:cs="Times New Roman"/>
          <w:sz w:val="32"/>
          <w:szCs w:val="32"/>
        </w:rPr>
        <w:t>批次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进驻昌平校区</w:t>
      </w:r>
      <w:r>
        <w:rPr>
          <w:rFonts w:ascii="仿宋" w:eastAsia="仿宋" w:hAnsi="仿宋" w:cs="Times New Roman" w:hint="eastAsia"/>
          <w:sz w:val="32"/>
          <w:szCs w:val="32"/>
        </w:rPr>
        <w:t>流动</w:t>
      </w:r>
      <w:r>
        <w:rPr>
          <w:rFonts w:ascii="仿宋" w:eastAsia="仿宋" w:hAnsi="仿宋" w:cs="Times New Roman"/>
          <w:sz w:val="32"/>
          <w:szCs w:val="32"/>
        </w:rPr>
        <w:t>人员报备花名册及信息</w:t>
      </w:r>
      <w:r>
        <w:rPr>
          <w:rFonts w:ascii="仿宋" w:eastAsia="仿宋" w:hAnsi="仿宋" w:cs="Times New Roman" w:hint="eastAsia"/>
          <w:sz w:val="32"/>
          <w:szCs w:val="32"/>
        </w:rPr>
        <w:t>报备</w:t>
      </w:r>
      <w:r>
        <w:rPr>
          <w:rFonts w:ascii="仿宋" w:eastAsia="仿宋" w:hAnsi="仿宋" w:cs="Times New Roman"/>
          <w:sz w:val="32"/>
          <w:szCs w:val="32"/>
        </w:rPr>
        <w:t>表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经审核盖章后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集中</w:t>
      </w:r>
      <w:r>
        <w:rPr>
          <w:rFonts w:ascii="仿宋" w:eastAsia="仿宋" w:hAnsi="仿宋" w:cs="Times New Roman" w:hint="eastAsia"/>
          <w:sz w:val="32"/>
          <w:szCs w:val="32"/>
        </w:rPr>
        <w:t>报备；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</w:t>
      </w:r>
      <w:r>
        <w:rPr>
          <w:rFonts w:ascii="仿宋" w:eastAsia="仿宋" w:hAnsi="仿宋" w:cs="Times New Roman"/>
          <w:sz w:val="32"/>
          <w:szCs w:val="32"/>
        </w:rPr>
        <w:t>身份证：在本人户口所在地公安机关办理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（四）居住</w:t>
      </w:r>
      <w:r>
        <w:rPr>
          <w:rFonts w:ascii="仿宋" w:eastAsia="仿宋" w:hAnsi="仿宋" w:cs="Times New Roman"/>
          <w:sz w:val="32"/>
          <w:szCs w:val="32"/>
        </w:rPr>
        <w:t>登记卡：</w:t>
      </w:r>
      <w:r>
        <w:rPr>
          <w:rFonts w:ascii="仿宋" w:eastAsia="仿宋" w:hAnsi="仿宋" w:cs="Times New Roman" w:hint="eastAsia"/>
          <w:sz w:val="32"/>
          <w:szCs w:val="32"/>
        </w:rPr>
        <w:t>按照公安机关相关规定，流动</w:t>
      </w:r>
      <w:r>
        <w:rPr>
          <w:rFonts w:ascii="仿宋" w:eastAsia="仿宋" w:hAnsi="仿宋" w:cs="Times New Roman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应在进校</w:t>
      </w:r>
      <w:r>
        <w:rPr>
          <w:rFonts w:ascii="仿宋" w:eastAsia="仿宋" w:hAnsi="仿宋" w:cs="Times New Roman"/>
          <w:sz w:val="32"/>
          <w:szCs w:val="32"/>
        </w:rPr>
        <w:t>3日内，到</w:t>
      </w:r>
      <w:r>
        <w:rPr>
          <w:rFonts w:ascii="仿宋" w:eastAsia="仿宋" w:hAnsi="仿宋" w:cs="Times New Roman" w:hint="eastAsia"/>
          <w:sz w:val="32"/>
          <w:szCs w:val="32"/>
        </w:rPr>
        <w:t>公安机关申办</w:t>
      </w:r>
      <w:r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居住</w:t>
      </w:r>
      <w:r>
        <w:rPr>
          <w:rFonts w:ascii="仿宋" w:eastAsia="仿宋" w:hAnsi="仿宋" w:cs="Times New Roman"/>
          <w:sz w:val="32"/>
          <w:szCs w:val="32"/>
        </w:rPr>
        <w:t>登记卡》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94C42" w:rsidRDefault="00394C42" w:rsidP="00394C42">
      <w:pPr>
        <w:ind w:firstLineChars="200" w:firstLine="643"/>
        <w:rPr>
          <w:rFonts w:ascii="仿宋" w:eastAsia="仿宋" w:hAnsi="仿宋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333333"/>
          <w:sz w:val="32"/>
          <w:szCs w:val="32"/>
          <w:shd w:val="clear" w:color="auto" w:fill="FFFFFF"/>
        </w:rPr>
        <w:t>第四条 管理制度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流动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人员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应当遵守国家法律、法规和学校规章制度，自觉维护学校秩序。各用工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、主责单位应加强流动人员管理，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杜绝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违法违规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现象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发生。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（一）严格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教育管理。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用工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单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位要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建立健全管理规章制度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，掌握流动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人员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底数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加强所属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人员法制教育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注重校规校纪宣传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学习，强力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约束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员工在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校期间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各项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行为，确保遵守法律法规和学校规定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；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（二）组织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集中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居住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。施工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人员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要以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“项目总包”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为单位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设立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施工人员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住宿区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，做到集中居住、集中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开伙、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集中管理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。务工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人员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要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按照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有关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规定和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昌平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校区实际条件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由主责单位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协调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根据用工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单位及个人意愿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安排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校内集中居住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；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lastRenderedPageBreak/>
        <w:t>（三）加强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八小时外管理。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用工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单位要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指定专人负责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所属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流动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人员业余时间管理，注重掌握情况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，一旦发现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有碍安全情况要及时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处置。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紧急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重大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情况，要第一时间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上报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。</w:t>
      </w:r>
    </w:p>
    <w:p w:rsidR="00394C42" w:rsidRDefault="00394C42" w:rsidP="00394C42">
      <w:pPr>
        <w:ind w:firstLineChars="200" w:firstLine="643"/>
        <w:rPr>
          <w:rFonts w:ascii="仿宋" w:eastAsia="仿宋" w:hAnsi="仿宋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333333"/>
          <w:sz w:val="32"/>
          <w:szCs w:val="32"/>
          <w:shd w:val="clear" w:color="auto" w:fill="FFFFFF"/>
        </w:rPr>
        <w:t>第五条 校门</w:t>
      </w:r>
      <w:r>
        <w:rPr>
          <w:rFonts w:ascii="仿宋" w:eastAsia="仿宋" w:hAnsi="仿宋" w:cs="Times New Roman"/>
          <w:b/>
          <w:color w:val="333333"/>
          <w:sz w:val="32"/>
          <w:szCs w:val="32"/>
          <w:shd w:val="clear" w:color="auto" w:fill="FFFFFF"/>
        </w:rPr>
        <w:t>通行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流动人员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及其车辆按照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《北京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化工大学昌平校区校门安全管理规定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》通行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校门。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（一）施工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及务工人员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相关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信息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到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保卫处报备后，持个人身份证刷卡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通行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校门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；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（二）施工和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务工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人员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所属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私人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车辆，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经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主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管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单位审核后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保卫处，按照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学校相关规定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办理机动车通行证，凭证通行校门。</w:t>
      </w:r>
    </w:p>
    <w:p w:rsidR="00394C42" w:rsidRDefault="00394C42" w:rsidP="00394C42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第六条 处罚</w:t>
      </w:r>
      <w:r>
        <w:rPr>
          <w:rFonts w:ascii="仿宋" w:eastAsia="仿宋" w:hAnsi="仿宋" w:cs="Times New Roman"/>
          <w:b/>
          <w:sz w:val="32"/>
          <w:szCs w:val="32"/>
        </w:rPr>
        <w:t>制度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凡不按规定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办理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相关手续和超期不办理延期手续的单位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和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个人，给予通报批评，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情节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严重的责令清退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。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流动人员经查实有负案在逃违法犯罪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行为或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吸毒的，对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流动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人员疏于管理，发生违法犯罪的，除追究当事人的法律责任外，对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所属用工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单位给予通报批评并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按照学校相关规定进行处罚。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（三）违反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校规校纪的流动人员，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保卫处按照北京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化工大学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有关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规定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和《北京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化工大学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昌平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校区安全生产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文明施工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协议书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》进行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处理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报昌平校区办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）。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（四）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拒绝或阻碍公安、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保卫处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人员检查，经警告仍不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lastRenderedPageBreak/>
        <w:t>改正的，责令用人单位清退当事人，情节严重的依法追究法律责任。</w:t>
      </w:r>
    </w:p>
    <w:p w:rsidR="00394C42" w:rsidRDefault="00394C42" w:rsidP="00394C42">
      <w:pPr>
        <w:ind w:firstLineChars="200" w:firstLine="643"/>
        <w:rPr>
          <w:rFonts w:ascii="仿宋" w:eastAsia="仿宋" w:hAnsi="仿宋" w:cs="宋体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shd w:val="clear" w:color="auto" w:fill="FFFFFF"/>
        </w:rPr>
        <w:t>第七条 特殊</w:t>
      </w:r>
      <w:r>
        <w:rPr>
          <w:rFonts w:ascii="仿宋" w:eastAsia="仿宋" w:hAnsi="仿宋" w:cs="宋体"/>
          <w:b/>
          <w:color w:val="333333"/>
          <w:kern w:val="0"/>
          <w:sz w:val="32"/>
          <w:szCs w:val="32"/>
          <w:shd w:val="clear" w:color="auto" w:fill="FFFFFF"/>
        </w:rPr>
        <w:t>人员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流动人员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中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涉及港、澳、台人员及外国人的，按《入境人员住宿管理规定》执行。</w:t>
      </w:r>
    </w:p>
    <w:p w:rsidR="00394C42" w:rsidRDefault="00394C42" w:rsidP="00394C42">
      <w:pPr>
        <w:ind w:firstLineChars="200" w:firstLine="640"/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本规定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由保卫处负责解释。</w:t>
      </w:r>
    </w:p>
    <w:p w:rsidR="00394C42" w:rsidRDefault="00394C42" w:rsidP="00394C42">
      <w:pP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附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《北京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化工大学</w:t>
      </w:r>
      <w:r>
        <w:rPr>
          <w:rFonts w:ascii="仿宋" w:eastAsia="仿宋" w:hAnsi="仿宋" w:cs="Times New Roman" w:hint="eastAsia"/>
          <w:sz w:val="32"/>
          <w:szCs w:val="32"/>
        </w:rPr>
        <w:t>昌平</w:t>
      </w:r>
      <w:r>
        <w:rPr>
          <w:rFonts w:ascii="仿宋" w:eastAsia="仿宋" w:hAnsi="仿宋" w:cs="Times New Roman"/>
          <w:sz w:val="32"/>
          <w:szCs w:val="32"/>
        </w:rPr>
        <w:t>校区流动人员</w:t>
      </w:r>
      <w:r>
        <w:rPr>
          <w:rFonts w:ascii="仿宋" w:eastAsia="仿宋" w:hAnsi="仿宋" w:cs="Times New Roman" w:hint="eastAsia"/>
          <w:sz w:val="32"/>
          <w:szCs w:val="32"/>
        </w:rPr>
        <w:t>信息报备</w:t>
      </w:r>
      <w:r>
        <w:rPr>
          <w:rFonts w:ascii="仿宋" w:eastAsia="仿宋" w:hAnsi="仿宋" w:cs="Times New Roman"/>
          <w:sz w:val="32"/>
          <w:szCs w:val="32"/>
        </w:rPr>
        <w:t>表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》（样表）</w:t>
      </w:r>
    </w:p>
    <w:p w:rsidR="00394C42" w:rsidRDefault="00394C42" w:rsidP="00394C42">
      <w:pP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 xml:space="preserve">    2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.北京化工大学昌平校区流动人员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报备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花名册（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样表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）</w:t>
      </w:r>
    </w:p>
    <w:p w:rsidR="00394C42" w:rsidRDefault="00394C42" w:rsidP="00394C42">
      <w:pP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北京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化工大学保卫处</w:t>
      </w:r>
    </w:p>
    <w:p w:rsidR="00302244" w:rsidRPr="00394C42" w:rsidRDefault="00394C42">
      <w:pP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 xml:space="preserve">                             二○一八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年十月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十日</w:t>
      </w:r>
      <w:bookmarkStart w:id="2" w:name="_GoBack"/>
      <w:bookmarkEnd w:id="2"/>
    </w:p>
    <w:sectPr w:rsidR="00302244" w:rsidRPr="00394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42"/>
    <w:rsid w:val="00302244"/>
    <w:rsid w:val="003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AF0E9-C7B9-4C3A-94F7-8D30D369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42"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394C42"/>
    <w:pPr>
      <w:keepNext/>
      <w:keepLines/>
      <w:spacing w:line="259" w:lineRule="auto"/>
      <w:ind w:right="46"/>
      <w:jc w:val="center"/>
      <w:outlineLvl w:val="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94C42"/>
    <w:rPr>
      <w:rFonts w:ascii="仿宋" w:eastAsia="仿宋" w:hAnsi="仿宋" w:cs="仿宋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1334</Characters>
  <Application>Microsoft Office Word</Application>
  <DocSecurity>0</DocSecurity>
  <Lines>11</Lines>
  <Paragraphs>3</Paragraphs>
  <ScaleCrop>false</ScaleCrop>
  <Company>北京化工大学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1</cp:revision>
  <dcterms:created xsi:type="dcterms:W3CDTF">2018-12-24T06:15:00Z</dcterms:created>
  <dcterms:modified xsi:type="dcterms:W3CDTF">2018-12-24T06:16:00Z</dcterms:modified>
</cp:coreProperties>
</file>