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4E" w:rsidRDefault="00787E4E" w:rsidP="00787E4E">
      <w:pPr>
        <w:pStyle w:val="1"/>
        <w:rPr>
          <w:rFonts w:asciiTheme="majorEastAsia" w:eastAsiaTheme="majorEastAsia" w:hAnsiTheme="majorEastAsia" w:cs="Times New Roman"/>
          <w:b/>
          <w:sz w:val="36"/>
          <w:szCs w:val="36"/>
        </w:rPr>
      </w:pPr>
      <w:bookmarkStart w:id="0" w:name="_Toc19225"/>
      <w:bookmarkStart w:id="1" w:name="_Toc8493"/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北京化工大学昌平校区</w:t>
      </w:r>
      <w:r>
        <w:rPr>
          <w:rFonts w:asciiTheme="majorEastAsia" w:eastAsiaTheme="majorEastAsia" w:hAnsiTheme="majorEastAsia" w:cs="Times New Roman"/>
          <w:b/>
          <w:sz w:val="36"/>
          <w:szCs w:val="36"/>
        </w:rPr>
        <w:t>交通安全管理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办法</w:t>
      </w:r>
      <w:bookmarkEnd w:id="0"/>
      <w:bookmarkEnd w:id="1"/>
    </w:p>
    <w:p w:rsidR="00787E4E" w:rsidRDefault="00787E4E" w:rsidP="00787E4E">
      <w:pPr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787E4E" w:rsidRDefault="00787E4E" w:rsidP="00787E4E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第一章 </w:t>
      </w:r>
      <w:r>
        <w:rPr>
          <w:rFonts w:ascii="仿宋" w:eastAsia="仿宋" w:hAnsi="仿宋" w:cs="Times New Roman"/>
          <w:b/>
          <w:sz w:val="32"/>
          <w:szCs w:val="32"/>
        </w:rPr>
        <w:t>总则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第一条 为加强交通安全管理，创造</w:t>
      </w:r>
      <w:r>
        <w:rPr>
          <w:rFonts w:ascii="仿宋" w:eastAsia="仿宋" w:hAnsi="仿宋" w:cs="Times New Roman"/>
          <w:sz w:val="32"/>
          <w:szCs w:val="32"/>
        </w:rPr>
        <w:t>良好</w:t>
      </w:r>
      <w:r>
        <w:rPr>
          <w:rFonts w:ascii="仿宋" w:eastAsia="仿宋" w:hAnsi="仿宋" w:cs="Times New Roman" w:hint="eastAsia"/>
          <w:sz w:val="32"/>
          <w:szCs w:val="32"/>
        </w:rPr>
        <w:t>校园环境，</w:t>
      </w:r>
      <w:r>
        <w:rPr>
          <w:rFonts w:ascii="仿宋" w:eastAsia="仿宋" w:hAnsi="仿宋" w:cs="Times New Roman"/>
          <w:sz w:val="32"/>
          <w:szCs w:val="32"/>
        </w:rPr>
        <w:t>保证</w:t>
      </w:r>
      <w:r>
        <w:rPr>
          <w:rFonts w:ascii="仿宋" w:eastAsia="仿宋" w:hAnsi="仿宋" w:cs="Times New Roman" w:hint="eastAsia"/>
          <w:sz w:val="32"/>
          <w:szCs w:val="32"/>
        </w:rPr>
        <w:t>师生员工人身安全，根据《中华人民共和国道路交通安全法》和《北京</w:t>
      </w:r>
      <w:r>
        <w:rPr>
          <w:rFonts w:ascii="仿宋" w:eastAsia="仿宋" w:hAnsi="仿宋" w:cs="Times New Roman"/>
          <w:sz w:val="32"/>
          <w:szCs w:val="32"/>
        </w:rPr>
        <w:t>化工大学</w:t>
      </w:r>
      <w:r>
        <w:rPr>
          <w:rFonts w:ascii="仿宋" w:eastAsia="仿宋" w:hAnsi="仿宋" w:cs="Times New Roman" w:hint="eastAsia"/>
          <w:sz w:val="32"/>
          <w:szCs w:val="32"/>
        </w:rPr>
        <w:t>校园</w:t>
      </w:r>
      <w:r>
        <w:rPr>
          <w:rFonts w:ascii="仿宋" w:eastAsia="仿宋" w:hAnsi="仿宋" w:cs="Times New Roman"/>
          <w:sz w:val="32"/>
          <w:szCs w:val="32"/>
        </w:rPr>
        <w:t>交通安全管理规定</w:t>
      </w:r>
      <w:r>
        <w:rPr>
          <w:rFonts w:ascii="仿宋" w:eastAsia="仿宋" w:hAnsi="仿宋" w:cs="Times New Roman" w:hint="eastAsia"/>
          <w:sz w:val="32"/>
          <w:szCs w:val="32"/>
        </w:rPr>
        <w:t>》，结合昌平</w:t>
      </w:r>
      <w:r>
        <w:rPr>
          <w:rFonts w:ascii="仿宋" w:eastAsia="仿宋" w:hAnsi="仿宋" w:cs="Times New Roman"/>
          <w:sz w:val="32"/>
          <w:szCs w:val="32"/>
        </w:rPr>
        <w:t>校园</w:t>
      </w:r>
      <w:r>
        <w:rPr>
          <w:rFonts w:ascii="仿宋" w:eastAsia="仿宋" w:hAnsi="仿宋" w:cs="Times New Roman" w:hint="eastAsia"/>
          <w:sz w:val="32"/>
          <w:szCs w:val="32"/>
        </w:rPr>
        <w:t>实际，特制订本办法。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第二条 </w:t>
      </w:r>
      <w:r>
        <w:rPr>
          <w:rFonts w:ascii="微软雅黑" w:eastAsia="微软雅黑" w:hAnsi="微软雅黑" w:cs="Times New Roman" w:hint="eastAsia"/>
          <w:color w:val="595959"/>
          <w:sz w:val="23"/>
          <w:szCs w:val="23"/>
          <w:shd w:val="clear" w:color="auto" w:fill="FFFFFF"/>
        </w:rPr>
        <w:t> </w:t>
      </w:r>
      <w:r>
        <w:rPr>
          <w:rFonts w:ascii="仿宋" w:eastAsia="仿宋" w:hAnsi="仿宋" w:cs="Times New Roman" w:hint="eastAsia"/>
          <w:sz w:val="32"/>
          <w:szCs w:val="32"/>
        </w:rPr>
        <w:t>昌平</w:t>
      </w:r>
      <w:r>
        <w:rPr>
          <w:rFonts w:ascii="仿宋" w:eastAsia="仿宋" w:hAnsi="仿宋" w:cs="Times New Roman"/>
          <w:sz w:val="32"/>
          <w:szCs w:val="32"/>
        </w:rPr>
        <w:t>校区</w:t>
      </w:r>
      <w:r>
        <w:rPr>
          <w:rFonts w:ascii="仿宋" w:eastAsia="仿宋" w:hAnsi="仿宋" w:cs="Times New Roman" w:hint="eastAsia"/>
          <w:sz w:val="32"/>
          <w:szCs w:val="32"/>
        </w:rPr>
        <w:t>内行驶的机动车辆、非机动车辆及其驾驶人员和行人，均适用</w:t>
      </w:r>
      <w:r>
        <w:rPr>
          <w:rFonts w:ascii="仿宋" w:eastAsia="仿宋" w:hAnsi="仿宋" w:cs="Times New Roman"/>
          <w:sz w:val="32"/>
          <w:szCs w:val="32"/>
        </w:rPr>
        <w:t>本办法</w:t>
      </w:r>
      <w:r>
        <w:rPr>
          <w:rFonts w:ascii="仿宋" w:eastAsia="仿宋" w:hAnsi="仿宋" w:cs="Times New Roman" w:hint="eastAsia"/>
          <w:sz w:val="32"/>
          <w:szCs w:val="32"/>
        </w:rPr>
        <w:t>。校内各单位、全体师生员工、来校公务的校外单位及其他人员均应遵守本办法。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第三条 进入校区的行人、各类车辆必须严格遵守本办法和校园道路交通标线、标志，服从校园交通管控、校门执勤人员指挥和管理，自觉维护校园交通安全。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第四条 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校区道路上行驶的一切车辆必须遵守行人优先通行原则。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sz w:val="32"/>
          <w:szCs w:val="32"/>
        </w:rPr>
        <w:t>第五条 除</w:t>
      </w:r>
      <w:r>
        <w:rPr>
          <w:rFonts w:ascii="仿宋" w:eastAsia="仿宋" w:hAnsi="仿宋" w:cs="Times New Roman"/>
          <w:sz w:val="32"/>
          <w:szCs w:val="32"/>
        </w:rPr>
        <w:t>明确的停车</w:t>
      </w:r>
      <w:r>
        <w:rPr>
          <w:rFonts w:ascii="仿宋" w:eastAsia="仿宋" w:hAnsi="仿宋" w:cs="Times New Roman" w:hint="eastAsia"/>
          <w:sz w:val="32"/>
          <w:szCs w:val="32"/>
        </w:rPr>
        <w:t>区域</w:t>
      </w: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停车</w:t>
      </w:r>
      <w:r>
        <w:rPr>
          <w:rFonts w:ascii="仿宋" w:eastAsia="仿宋" w:hAnsi="仿宋" w:cs="Times New Roman"/>
          <w:sz w:val="32"/>
          <w:szCs w:val="32"/>
        </w:rPr>
        <w:t>场、地下车库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停车点）</w:t>
      </w:r>
      <w:r>
        <w:rPr>
          <w:rFonts w:ascii="仿宋" w:eastAsia="仿宋" w:hAnsi="仿宋" w:cs="Times New Roman" w:hint="eastAsia"/>
          <w:sz w:val="32"/>
          <w:szCs w:val="32"/>
        </w:rPr>
        <w:t>或</w:t>
      </w:r>
      <w:r>
        <w:rPr>
          <w:rFonts w:ascii="仿宋" w:eastAsia="仿宋" w:hAnsi="仿宋" w:cs="Times New Roman"/>
          <w:sz w:val="32"/>
          <w:szCs w:val="32"/>
        </w:rPr>
        <w:t>重大活动</w:t>
      </w:r>
      <w:r>
        <w:rPr>
          <w:rFonts w:ascii="仿宋" w:eastAsia="仿宋" w:hAnsi="仿宋" w:cs="Times New Roman" w:hint="eastAsia"/>
          <w:sz w:val="32"/>
          <w:szCs w:val="32"/>
        </w:rPr>
        <w:t>外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区所有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道路、绿化带、广场、宿舍楼、教学楼、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图书馆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、体育馆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（场）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、食堂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教师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（留学生）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公寓等建筑物周边道路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及停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车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场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（库）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出入口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、路口、建筑物安全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通道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出口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严禁停放一切车辆。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第六条 学生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宿舍区、教学区等交通管</w:t>
      </w:r>
      <w:proofErr w:type="gramStart"/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控区域</w:t>
      </w:r>
      <w:proofErr w:type="gramEnd"/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道路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不经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报备允许，严禁机动车辆通行。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lastRenderedPageBreak/>
        <w:t>第七条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保卫处作为校区道路交通安全管理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职能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部门，负责对机动车辆及其驾驶员的管理、监督、教育、事故处理及与上级管理部门的联系工作。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</w:p>
    <w:p w:rsidR="00787E4E" w:rsidRDefault="00787E4E" w:rsidP="00787E4E">
      <w:pPr>
        <w:jc w:val="center"/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  <w:shd w:val="clear" w:color="auto" w:fill="FFFFFF"/>
        </w:rPr>
        <w:t>第二章 道路</w:t>
      </w:r>
      <w:r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  <w:t>交通管理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第八条 因重大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活动、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施工等特殊情况需要临时占用、封闭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、</w:t>
      </w:r>
      <w:proofErr w:type="gramStart"/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掘动道路</w:t>
      </w:r>
      <w:proofErr w:type="gramEnd"/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时，须经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校主管领导和昌平校区办批准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提前报保卫处备案，活动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、施工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期间必须采取安全措施，结束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时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必须及时清除堆积物，恢复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道路原状，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以防发生交通事故。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第九条 校区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内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设立的道路交通标志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、标识、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警示牌、减速带、升降柱、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石球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等交通设施，未经保卫处批准，任何单位或个人不得擅自移动或损坏。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遇有重大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活动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或校园道路交通管理需要，保卫处可实行道路临时交通管制、更改道路交通方案，所有单位、车辆、人员必须配合。</w:t>
      </w:r>
    </w:p>
    <w:p w:rsidR="00787E4E" w:rsidRDefault="00787E4E" w:rsidP="00787E4E">
      <w:pP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</w:p>
    <w:p w:rsidR="00787E4E" w:rsidRDefault="00787E4E" w:rsidP="00787E4E">
      <w:pPr>
        <w:jc w:val="center"/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  <w:shd w:val="clear" w:color="auto" w:fill="FFFFFF"/>
        </w:rPr>
        <w:t>第三章 校内</w:t>
      </w:r>
      <w:r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  <w:t>行人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  <w:shd w:val="clear" w:color="auto" w:fill="FFFFFF"/>
        </w:rPr>
        <w:t>管理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十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校区内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行人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应靠道路旁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步行道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上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行走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无步行道的应在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在校园道路右侧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靠边行走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并注意过往车辆，不得在道路中间或中心线上行走，不得成群结队、随意穿行。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十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校园道路上不得使用滑板、旱冰鞋等滑行工具，不得使用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平衡车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未经许可的代步工具，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不得运球、追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lastRenderedPageBreak/>
        <w:t>逐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嬉闹或进行其他影响道路交通安全的活动。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十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儿童在校园内行走时，应有监护人负责看护，以免发生交通事故</w:t>
      </w:r>
    </w:p>
    <w:p w:rsidR="00787E4E" w:rsidRDefault="00787E4E" w:rsidP="00787E4E">
      <w:pP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</w:p>
    <w:p w:rsidR="00787E4E" w:rsidRDefault="00787E4E" w:rsidP="00787E4E">
      <w:pPr>
        <w:jc w:val="center"/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  <w:shd w:val="clear" w:color="auto" w:fill="FFFFFF"/>
        </w:rPr>
        <w:t>第四章 非机动车</w:t>
      </w:r>
      <w:r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  <w:t>管理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十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电动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自行车（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三轮车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根据用途（通勤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、公务、施工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）经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审核，按照规定办理车证后方可通行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校门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或在校内道路上行驶。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第十五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非机动车应停放在指定的停车区域内、摆放整齐，严禁占路停放，严禁乱停乱放。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十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六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校园内禁止骑车猛拐、骑快车和做危险动作，骑行时不准双手离把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或扶身并行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，不准互相追逐，不准骑零部件失效的车；不得醉酒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后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骑自行车、电动自行车。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第十七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非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机动车载物应确保安全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自行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车严禁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载人骑行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。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十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八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电动自行车、电动三轮车严禁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在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地下车库、室内、公共建筑内部空间或私拉乱接电源充电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。</w:t>
      </w:r>
    </w:p>
    <w:p w:rsidR="00787E4E" w:rsidRDefault="00787E4E" w:rsidP="00787E4E">
      <w:pP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</w:p>
    <w:p w:rsidR="00787E4E" w:rsidRDefault="00787E4E" w:rsidP="00787E4E">
      <w:pPr>
        <w:jc w:val="center"/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  <w:shd w:val="clear" w:color="auto" w:fill="FFFFFF"/>
        </w:rPr>
        <w:t>第五章 机动车</w:t>
      </w:r>
      <w:r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  <w:t>管理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第十九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本校教职工和学生机动车须凭校园</w:t>
      </w:r>
      <w:proofErr w:type="gramStart"/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卡通（工作证、学生证）、行驶证到保卫处登记，办理《北京化工大学校园通行（停车）证》；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施工、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物业、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食堂、超市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等单位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lastRenderedPageBreak/>
        <w:t>（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公司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须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经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对应管理单位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审核，携带开具的证明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材料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按照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规定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缴费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办理机动车通行证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；公务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来访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参加会议（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活动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学生家长等临时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来校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车辆，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相关单位和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个人需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车辆预约系统提前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预约进出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校门。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原则上同一车辆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预约进校不得多于3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次/月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和3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0次/年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，超过规定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预约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次数车辆按照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通行证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办理标准追缴费用。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第二十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除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班车、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大型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特种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车辆经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保卫处批准通行南门外，所有机动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车辆须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从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校区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东门进出。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第二十一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进</w:t>
      </w:r>
      <w:proofErr w:type="gramStart"/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校车辆应停放</w:t>
      </w:r>
      <w:proofErr w:type="gramEnd"/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在停车场（地下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车库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）或指定停车点；大型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施工车辆、通信服务车辆、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急救车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备勤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特种车辆，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经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报备保卫处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后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，在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确保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安全的情况下可在其他适当地点停靠（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放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。对校内违规停放的机动车，保卫处有权实施强制牵引、锁车、张贴违规通知单、曝光等处理措施。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第二十二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 xml:space="preserve">条 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校区内停放的车辆，如遇损伤或丢失，车主报警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或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向保险公司索赔时，经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申请，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保卫处可据实出具相关证明。车上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物品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安全均由车主自己负责。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第二十三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进校车辆在校区内禁止鸣笛、超车或并行，在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教学楼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宿舍区、食堂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图书馆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人员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密集区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周边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道路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行驶和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进出校门、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途径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各路口时行车速度不得超过20公里/小时，在校内其他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路段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行驶速度不得超过40公里/小时。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第二十四条 严禁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无证驾驶、酒后驾驶、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超速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驾驶和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校园内学习（练习）驾驶。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lastRenderedPageBreak/>
        <w:t>第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二十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五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装载危险化学品（含易燃、易爆、易腐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剧毒物品）车辆，超大、超重的货物运输车辆，须由校内单位提出申请报备，经保卫处批准后方可入校。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第二十六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执行公务的公安、消防、救护、工程抢险等特种车辆进校时，门卫应主动放行并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及时报告保卫处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。非执行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公务进入校园，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应联系对接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部门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，通过预约登记系统预约入校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第二十七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禁止非法营运车辆、非法改装车辆，以及除警用和残疾人摩托车外的所有型号的摩托车入校。</w:t>
      </w:r>
    </w:p>
    <w:p w:rsidR="00787E4E" w:rsidRDefault="00787E4E" w:rsidP="00787E4E">
      <w:pP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</w:p>
    <w:p w:rsidR="00787E4E" w:rsidRDefault="00787E4E" w:rsidP="00787E4E">
      <w:pPr>
        <w:jc w:val="center"/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  <w:shd w:val="clear" w:color="auto" w:fill="FFFFFF"/>
        </w:rPr>
        <w:t>第六章 交通</w:t>
      </w:r>
      <w:r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  <w:t>事故处理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第二十八条 校区内道路上发生一般交通事故，事故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双方自行协商解决；解决不了的，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报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公安交通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管理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部门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解决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第二十九条 校区内道路上发生重大交通事故，车辆驾驶（骑行）人应当立即停车，保护现场，抢救受伤人员，并迅速报警（公安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交通管理部门、急救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中心）。保卫处到达现场后，控制现场，疏导交通，维护秩序，协助公安交通管理部门开展事故调查和处理。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第三十条 校区内发生交通事故逃逸的，直接报公安交通管理部门从严处理。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</w:p>
    <w:p w:rsidR="00787E4E" w:rsidRDefault="00787E4E" w:rsidP="00787E4E">
      <w:pPr>
        <w:jc w:val="center"/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  <w:shd w:val="clear" w:color="auto" w:fill="FFFFFF"/>
        </w:rPr>
        <w:t>第七章 交通违章</w:t>
      </w:r>
      <w:r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  <w:t>处理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lastRenderedPageBreak/>
        <w:t>第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三十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任何单位和个人均不得伪造、复制和转借他人使用《北京化工大学校园通行（停车）证》，违者没收其证并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通报批评。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三十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宋体" w:eastAsia="等线" w:hAnsi="宋体" w:cs="Times New Roman" w:hint="eastAsia"/>
          <w:sz w:val="24"/>
        </w:rPr>
        <w:t xml:space="preserve"> 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在校区内累计达3次违章或未按规定停放的车辆，没收机动车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通行证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，相关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费用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不予退还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第三十三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乱停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、乱放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违规使用电动车或者无牌电动车，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保卫处有权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进行锁车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、拖离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、暂扣等处罚，并对车主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批评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教育。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3次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以上的，没收电动车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通行证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，涉</w:t>
      </w:r>
      <w:proofErr w:type="gramStart"/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事车辆</w:t>
      </w:r>
      <w:proofErr w:type="gramEnd"/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清出校区。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.第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三十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损坏校内交通设施的将追究责任，并照价赔偿。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第三十五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外来车辆来校不服从管理，保卫处有权拒绝其进校或责令其离校。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第三十六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 xml:space="preserve"> 预约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无关车辆进入校园的，给予当事人批评教育。情节严重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报请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昌平校区办或</w:t>
      </w:r>
      <w:proofErr w:type="gramStart"/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学工办</w:t>
      </w:r>
      <w:proofErr w:type="gramEnd"/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严肃处理</w:t>
      </w: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  <w:t>并取消车辆预约审批权限。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32"/>
          <w:shd w:val="clear" w:color="auto" w:fill="FFFFFF"/>
        </w:rPr>
        <w:t>第三十七条 施工单位和人员不按规定办理相关手续、未采取现场安全措施并影响交通的，保卫处可以责令其停止施工。</w:t>
      </w:r>
    </w:p>
    <w:p w:rsidR="00787E4E" w:rsidRDefault="00787E4E" w:rsidP="00787E4E">
      <w:pPr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  <w:shd w:val="clear" w:color="auto" w:fill="FFFFFF"/>
        </w:rPr>
      </w:pPr>
    </w:p>
    <w:p w:rsidR="00787E4E" w:rsidRDefault="00787E4E" w:rsidP="00787E4E">
      <w:pPr>
        <w:jc w:val="center"/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  <w:shd w:val="clear" w:color="auto" w:fill="FFFFFF"/>
        </w:rPr>
        <w:t>第八章 附则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第三十八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本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办法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仅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适用于北京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化工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大学昌平校区，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lastRenderedPageBreak/>
        <w:t>由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保卫处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负责解释。</w:t>
      </w:r>
    </w:p>
    <w:p w:rsidR="00787E4E" w:rsidRDefault="00787E4E" w:rsidP="00787E4E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第三十九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本办法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自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018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年1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月1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日起执行。</w:t>
      </w:r>
    </w:p>
    <w:p w:rsidR="00302244" w:rsidRPr="00787E4E" w:rsidRDefault="00302244">
      <w:bookmarkStart w:id="2" w:name="_GoBack"/>
      <w:bookmarkEnd w:id="2"/>
    </w:p>
    <w:sectPr w:rsidR="00302244" w:rsidRPr="00787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E"/>
    <w:rsid w:val="00302244"/>
    <w:rsid w:val="007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8FF3E-877D-4109-81DB-2CB72E4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4E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787E4E"/>
    <w:pPr>
      <w:keepNext/>
      <w:keepLines/>
      <w:spacing w:line="259" w:lineRule="auto"/>
      <w:ind w:right="46"/>
      <w:jc w:val="center"/>
      <w:outlineLvl w:val="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87E4E"/>
    <w:rPr>
      <w:rFonts w:ascii="仿宋" w:eastAsia="仿宋" w:hAnsi="仿宋" w:cs="仿宋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402</Words>
  <Characters>2294</Characters>
  <Application>Microsoft Office Word</Application>
  <DocSecurity>0</DocSecurity>
  <Lines>19</Lines>
  <Paragraphs>5</Paragraphs>
  <ScaleCrop>false</ScaleCrop>
  <Company>北京化工大学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1</cp:revision>
  <dcterms:created xsi:type="dcterms:W3CDTF">2018-12-24T06:11:00Z</dcterms:created>
  <dcterms:modified xsi:type="dcterms:W3CDTF">2018-12-24T06:11:00Z</dcterms:modified>
</cp:coreProperties>
</file>