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C8A" w:rsidRDefault="009C0C8A" w:rsidP="009C0C8A">
      <w:pPr>
        <w:pStyle w:val="1"/>
        <w:rPr>
          <w:rFonts w:asciiTheme="majorEastAsia" w:eastAsiaTheme="majorEastAsia" w:hAnsiTheme="majorEastAsia" w:cs="Times New Roman"/>
          <w:b/>
          <w:sz w:val="36"/>
          <w:szCs w:val="36"/>
        </w:rPr>
      </w:pPr>
      <w:bookmarkStart w:id="0" w:name="_Toc25150"/>
      <w:r>
        <w:rPr>
          <w:rFonts w:asciiTheme="majorEastAsia" w:eastAsiaTheme="majorEastAsia" w:hAnsiTheme="majorEastAsia" w:cs="Times New Roman" w:hint="eastAsia"/>
          <w:b/>
          <w:sz w:val="36"/>
          <w:szCs w:val="36"/>
        </w:rPr>
        <w:t>北京化工大学昌平校区教师公寓管理办法（试行）</w:t>
      </w:r>
      <w:bookmarkEnd w:id="0"/>
    </w:p>
    <w:p w:rsidR="009C0C8A" w:rsidRDefault="009C0C8A" w:rsidP="009C0C8A">
      <w:pPr>
        <w:rPr>
          <w:rFonts w:asciiTheme="majorEastAsia" w:eastAsiaTheme="majorEastAsia" w:hAnsiTheme="majorEastAsia" w:cs="Times New Roman"/>
          <w:b/>
          <w:sz w:val="36"/>
          <w:szCs w:val="36"/>
        </w:rPr>
      </w:pPr>
    </w:p>
    <w:p w:rsidR="009C0C8A" w:rsidRDefault="009C0C8A" w:rsidP="009C0C8A">
      <w:pPr>
        <w:jc w:val="center"/>
        <w:rPr>
          <w:rFonts w:ascii="仿宋" w:eastAsia="仿宋" w:hAnsi="仿宋" w:cs="Times New Roman"/>
          <w:b/>
          <w:sz w:val="32"/>
          <w:szCs w:val="32"/>
        </w:rPr>
      </w:pPr>
      <w:r>
        <w:rPr>
          <w:rFonts w:ascii="仿宋" w:eastAsia="仿宋" w:hAnsi="仿宋" w:cs="Times New Roman" w:hint="eastAsia"/>
          <w:b/>
          <w:sz w:val="32"/>
          <w:szCs w:val="32"/>
        </w:rPr>
        <w:t>第一章  总  则</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第一条  为规范学校昌平校区教师公寓（以下简称教师公寓）的管理，保障分配公平、有效使用，根据学校的整体安排，结合我校实际情况制定本办法。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第二条  教师公寓管理依据分类管理、收支独立、统一调配的原则进行。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第三条  根据教职工的不同需求，教师公寓分为长期租住（以下简称长租）和短期租住（以下简称短租）两种方式，两种方式分类管理。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第四条  本办法适用于长租房的申请、审核、公示和配租管理，短租房的管理办法另行制定。 </w:t>
      </w:r>
    </w:p>
    <w:p w:rsidR="009C0C8A" w:rsidRDefault="009C0C8A" w:rsidP="009C0C8A">
      <w:pPr>
        <w:jc w:val="center"/>
        <w:rPr>
          <w:rFonts w:ascii="仿宋" w:eastAsia="仿宋" w:hAnsi="仿宋" w:cs="Times New Roman"/>
          <w:b/>
          <w:sz w:val="32"/>
          <w:szCs w:val="32"/>
        </w:rPr>
      </w:pPr>
      <w:r>
        <w:rPr>
          <w:rFonts w:ascii="仿宋" w:eastAsia="仿宋" w:hAnsi="仿宋" w:cs="Times New Roman" w:hint="eastAsia"/>
          <w:b/>
          <w:sz w:val="32"/>
          <w:szCs w:val="32"/>
        </w:rPr>
        <w:t>第二章  组织机构与职责</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第五条  为加强教师公寓管理，成立昌平校区教师公寓管理领导小组（以下简称领导小组），组成人员如下：组长：分管国资的校领导、分管昌平校区运行工作的校领导成员：国有资产管理处、人事处、教务处、财务处、北校区工作办公室、学生工作办公室、校工会、后勤保障部等部门负责人和教师代表（两名）。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下设昌平校区教师公寓管理工作办公室，挂靠在国资处，由国资处分管房产的副处长担任办公室主任，办公室主要承</w:t>
      </w:r>
      <w:r>
        <w:rPr>
          <w:rFonts w:ascii="仿宋" w:eastAsia="仿宋" w:hAnsi="仿宋" w:cs="Times New Roman" w:hint="eastAsia"/>
          <w:sz w:val="32"/>
          <w:szCs w:val="32"/>
        </w:rPr>
        <w:lastRenderedPageBreak/>
        <w:t xml:space="preserve">担日常管理工作。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第六条  领导小组主要职责包括：（一）建立健全教师公寓管理规章制度；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（二）</w:t>
      </w:r>
      <w:r>
        <w:rPr>
          <w:rFonts w:ascii="仿宋" w:eastAsia="仿宋" w:hAnsi="仿宋" w:cs="Times New Roman" w:hint="eastAsia"/>
          <w:sz w:val="32"/>
          <w:szCs w:val="32"/>
        </w:rPr>
        <w:tab/>
        <w:t xml:space="preserve">研究解决教师公寓管理的重要问题；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（三）</w:t>
      </w:r>
      <w:r>
        <w:rPr>
          <w:rFonts w:ascii="仿宋" w:eastAsia="仿宋" w:hAnsi="仿宋" w:cs="Times New Roman" w:hint="eastAsia"/>
          <w:sz w:val="32"/>
          <w:szCs w:val="32"/>
        </w:rPr>
        <w:tab/>
        <w:t xml:space="preserve">听取教师公寓日常管理工作汇报，督查相关部门和单位落实情况；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（四）</w:t>
      </w:r>
      <w:r>
        <w:rPr>
          <w:rFonts w:ascii="仿宋" w:eastAsia="仿宋" w:hAnsi="仿宋" w:cs="Times New Roman" w:hint="eastAsia"/>
          <w:sz w:val="32"/>
          <w:szCs w:val="32"/>
        </w:rPr>
        <w:tab/>
        <w:t xml:space="preserve">其它教师公寓相关工作。第七条  相关部门职责如下：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国资处：负责教师公寓的申请的审核、分配、签订合同、租金合算及回收等管理工作，并将承租人最终应缴纳租金报送人事处和财务处。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人事处：负责考核长租房承租人入住情况。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财务处：负责教师公寓押金的收取、在职职工租金扣缴、退休返聘职工租金的收取等工作。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北区办、学工办、教务处：协助审核申请人的资格条件。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各二级单位：负责申请人的资格初审工作。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校工会：负责收集教师对教师公寓管理的意见和建议。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后勤保障部：负责短租房管理以及教师公寓的物业管理。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教师代表：代表教师反映日常使用过程中的问题。 </w:t>
      </w:r>
    </w:p>
    <w:p w:rsidR="009C0C8A" w:rsidRDefault="009C0C8A" w:rsidP="009C0C8A">
      <w:pPr>
        <w:jc w:val="center"/>
        <w:rPr>
          <w:rFonts w:ascii="仿宋" w:eastAsia="仿宋" w:hAnsi="仿宋" w:cs="Times New Roman"/>
          <w:b/>
          <w:sz w:val="32"/>
          <w:szCs w:val="32"/>
        </w:rPr>
      </w:pPr>
      <w:r>
        <w:rPr>
          <w:rFonts w:ascii="仿宋" w:eastAsia="仿宋" w:hAnsi="仿宋" w:cs="Times New Roman" w:hint="eastAsia"/>
          <w:b/>
          <w:sz w:val="32"/>
          <w:szCs w:val="32"/>
        </w:rPr>
        <w:t>第三章  长租的申请、审核、租金及管理</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第八条  租赁对象。教师公寓承租人为个人的，承租人应为在昌平校区承担教学、科研、管理等工作任务的在编在</w:t>
      </w:r>
      <w:r>
        <w:rPr>
          <w:rFonts w:ascii="仿宋" w:eastAsia="仿宋" w:hAnsi="仿宋" w:cs="Times New Roman" w:hint="eastAsia"/>
          <w:sz w:val="32"/>
          <w:szCs w:val="32"/>
        </w:rPr>
        <w:lastRenderedPageBreak/>
        <w:t xml:space="preserve">岗人员（含计划内非编人员）或在昌平校区有教学工作任务的退休返聘人员。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教师公寓承租人为单位的，承租人应为学校的学院、部、处和直属单位。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第九条  申请条件。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（一）符合下列条件个人，可向学校申请租赁长租房：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ab/>
        <w:t xml:space="preserve">申请人未使用我校周转房或集体宿舍的；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ab/>
        <w:t xml:space="preserve">原则上需要每周三天及以上在昌平校区工作。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（二）符合下列条件的单位，可向学校申请租赁长租房：因实际工作需要，需使用长租房的。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其他特殊情况，需由领导小组批准后方可申请。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第十条  收费标准。教师公寓租金的收取标准为30元/建筑平方米/月。寒暑假期间（依据校历）不计租金且无奖励，供暖费等其他费用正常收取。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第十一条  入住奖励。为鼓励教职工在昌平校区工作，对于在教师公寓实际住宿的工作人员，实行入住奖励。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入住奖励标准为：承租人在工作日实际每居住 1天，奖励月租金的3.5%。以上奖励每月最多奖励20天。长期住宿的承租人将不再获得学校的昌平校区交通补贴。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国资处负责学校年终考核结果为优秀且在租期内平均每周打卡3次及以上的承租人，可按租金收取标准的30%额度计入奖励，承租人可选择该奖励用于抵扣日后教师公寓租</w:t>
      </w:r>
      <w:r>
        <w:rPr>
          <w:rFonts w:ascii="仿宋" w:eastAsia="仿宋" w:hAnsi="仿宋" w:cs="Times New Roman" w:hint="eastAsia"/>
          <w:sz w:val="32"/>
          <w:szCs w:val="32"/>
        </w:rPr>
        <w:lastRenderedPageBreak/>
        <w:t>金或将奖励</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（税前）计入年终奖励性绩效工资。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第十二条  租赁程序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（一）教职工租赁程序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ab/>
        <w:t xml:space="preserve">申请人本人填写《北京化工大学昌平教师公寓租赁申请表（个人版）》（见附件1）；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ab/>
        <w:t xml:space="preserve">经所属二级单位确认同意后交至国有资产管理处；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hint="eastAsia"/>
          <w:sz w:val="32"/>
          <w:szCs w:val="32"/>
        </w:rPr>
        <w:tab/>
        <w:t xml:space="preserve">国有资产管理处对申请人提交材料进行复核，并对符合条件申请人在国资处网站进行公示，公示期三天。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公示结束后，符合条件人员通过抽签确定先后顺序，依次选房。毕业入职两年内可两人分配一套住房，毕业入职满两年可申请单独分配一套住房；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4.</w:t>
      </w:r>
      <w:r>
        <w:rPr>
          <w:rFonts w:ascii="仿宋" w:eastAsia="仿宋" w:hAnsi="仿宋" w:cs="Times New Roman" w:hint="eastAsia"/>
          <w:sz w:val="32"/>
          <w:szCs w:val="32"/>
        </w:rPr>
        <w:tab/>
        <w:t xml:space="preserve">申请人确定房源后，到财务处缴纳租赁押金；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5.</w:t>
      </w:r>
      <w:r>
        <w:rPr>
          <w:rFonts w:ascii="仿宋" w:eastAsia="仿宋" w:hAnsi="仿宋" w:cs="Times New Roman" w:hint="eastAsia"/>
          <w:sz w:val="32"/>
          <w:szCs w:val="32"/>
        </w:rPr>
        <w:tab/>
        <w:t xml:space="preserve">申请人凭押金收据到国有资产管理处签订《北京化工大学昌平教师公寓租赁合同》并办理入住手续。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（二）各二级单位租赁程序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ab/>
        <w:t>二级单位填写《北京化工大学昌平教师公寓租赁申请表</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（单位版）》（见附件2）；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ab/>
        <w:t xml:space="preserve">国有资产管理处对二级单位提交材料进行复核，根据校长办公会纪要分配房源；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hint="eastAsia"/>
          <w:sz w:val="32"/>
          <w:szCs w:val="32"/>
        </w:rPr>
        <w:tab/>
        <w:t>二级单位确认房源后，由具体承租人到财务处缴纳</w:t>
      </w:r>
      <w:r>
        <w:rPr>
          <w:rFonts w:ascii="仿宋" w:eastAsia="仿宋" w:hAnsi="仿宋" w:cs="Times New Roman" w:hint="eastAsia"/>
          <w:sz w:val="32"/>
          <w:szCs w:val="32"/>
        </w:rPr>
        <w:lastRenderedPageBreak/>
        <w:t xml:space="preserve">租赁押金；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4.</w:t>
      </w:r>
      <w:r>
        <w:rPr>
          <w:rFonts w:ascii="仿宋" w:eastAsia="仿宋" w:hAnsi="仿宋" w:cs="Times New Roman" w:hint="eastAsia"/>
          <w:sz w:val="32"/>
          <w:szCs w:val="32"/>
        </w:rPr>
        <w:tab/>
        <w:t xml:space="preserve">二级单位凭押金收据到国有资产管理处签订《北京化工大学昌平教师公寓租赁合同》并办理入住手续；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5.</w:t>
      </w:r>
      <w:r>
        <w:rPr>
          <w:rFonts w:ascii="仿宋" w:eastAsia="仿宋" w:hAnsi="仿宋" w:cs="Times New Roman" w:hint="eastAsia"/>
          <w:sz w:val="32"/>
          <w:szCs w:val="32"/>
        </w:rPr>
        <w:tab/>
        <w:t xml:space="preserve">二级单位用房的租金由具体承租人支付。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第十三条  租赁期限。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租赁期限原则上最长为1年，合同期满可重新申请。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第十四条  费用缴纳。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承租人办理入住手续时需缴纳租赁押金5000元，合租两居室需缴纳租赁押金2500元/居；房屋的自来水费、电费、有线电视费、电话费、网络费、供暖费等资源使用费用由承租人承担。承租人与学校签订的租赁合同中应明确约定租金及供暖费由财务处根据租赁协议，从承租人（在职）工资中直接扣缴。不足部分，另行缴纳。退休返聘职工由国资处开具租金、供暖费收款单，承租人自行到财务处缴纳。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承租人为二级单位的，房屋的租金、自来水费、电费、有线电视费、电话费、网络费、供暖费等资源使用费，应二级单位负责向居住人个人收取后统一缴纳。原则上不得由学校或单位经费支付。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第十五条  退房程序。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（一）</w:t>
      </w:r>
      <w:r>
        <w:rPr>
          <w:rFonts w:ascii="仿宋" w:eastAsia="仿宋" w:hAnsi="仿宋" w:cs="Times New Roman" w:hint="eastAsia"/>
          <w:sz w:val="32"/>
          <w:szCs w:val="32"/>
        </w:rPr>
        <w:tab/>
        <w:t xml:space="preserve">承租人应在合同到期、解除或终止后十个工作日内到国资处办理完退房手续。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（二）</w:t>
      </w:r>
      <w:r>
        <w:rPr>
          <w:rFonts w:ascii="仿宋" w:eastAsia="仿宋" w:hAnsi="仿宋" w:cs="Times New Roman" w:hint="eastAsia"/>
          <w:sz w:val="32"/>
          <w:szCs w:val="32"/>
        </w:rPr>
        <w:tab/>
        <w:t>承租人退房时，应保持房屋设施完好、家具电器</w:t>
      </w:r>
      <w:r>
        <w:rPr>
          <w:rFonts w:ascii="仿宋" w:eastAsia="仿宋" w:hAnsi="仿宋" w:cs="Times New Roman" w:hint="eastAsia"/>
          <w:sz w:val="32"/>
          <w:szCs w:val="32"/>
        </w:rPr>
        <w:lastRenderedPageBreak/>
        <w:t xml:space="preserve">正常使用和室内清洁，并结清租金、供暖费、水、电等因使用该房屋而产生的所有费用，关好门窗、水电开关，经国有资产管理处验收后，凭押金收据、验房报告等资料，方可不计息退还教师公寓租赁押金。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家具电器等丢失、损坏的应按《北京化工大学仪器设备损坏丢失赔偿管理办法》（北化大校办发〔2017〕6号）赔偿原则扣除部分租赁押金，其余退还。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第十六条  超期使用的管理。承租人长租房的合同到期，且不符合长租房的入住条件，应按期退出长租房。如拒不腾退超期使用长租房，则不再享受相关奖励政策，超期第一年按租金标准 150%缴纳租金、超期第二年按租金标准的200%缴纳租金、超期第三年按租金标准的250%缴纳租金、超期三年以上的均按租金标准的300%缴纳租金，直至长租房退还为止。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第十七条  物业管理。长租房屋的室外公共部分物业由后勤物业部门提供服务和管理。室内部分由承租人负责。 </w:t>
      </w:r>
    </w:p>
    <w:p w:rsidR="009C0C8A" w:rsidRDefault="009C0C8A" w:rsidP="009C0C8A">
      <w:pPr>
        <w:jc w:val="center"/>
        <w:rPr>
          <w:rFonts w:ascii="仿宋" w:eastAsia="仿宋" w:hAnsi="仿宋" w:cs="Times New Roman"/>
          <w:b/>
          <w:sz w:val="32"/>
          <w:szCs w:val="32"/>
        </w:rPr>
      </w:pPr>
      <w:r>
        <w:rPr>
          <w:rFonts w:ascii="仿宋" w:eastAsia="仿宋" w:hAnsi="仿宋" w:cs="Times New Roman" w:hint="eastAsia"/>
          <w:b/>
          <w:sz w:val="32"/>
          <w:szCs w:val="32"/>
        </w:rPr>
        <w:t>第四章  后期管理</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第十八条  租赁过程中，承租人应遵守学校相关规定，爱护教师公寓内设施，按期缴纳租金。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第十九条  二级单位应及时将长租房实际使用人信息及居住情况报国有资产管理处备案。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第二十条  考虑涉外人员的管理需求，相关归口管理部</w:t>
      </w:r>
      <w:r>
        <w:rPr>
          <w:rFonts w:ascii="仿宋" w:eastAsia="仿宋" w:hAnsi="仿宋" w:cs="Times New Roman" w:hint="eastAsia"/>
          <w:sz w:val="32"/>
          <w:szCs w:val="32"/>
        </w:rPr>
        <w:lastRenderedPageBreak/>
        <w:t xml:space="preserve">门负责涉外人员日常管理、登记以及相关备案等工作。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第二十一条  租赁合同期满后承租人需要续租的，在下个学期初重新按申请流程向国资处提交申请，经国资处复核，仍符合申请条件的，办理续租手续；不符合的不再续租，承租人应按照合同约定腾退住房。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第二十二条  若有更换房屋需求，应在租赁期后退租，按申请流程重新申请，并在资格审核通过后与其他申请人一起重新选房。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第二十三条  为提高长租房的利用率，承租人出国学习或工作3个月及以上的，需提前办理退房手续。回国后，符合条件者可再次申请长租房。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第二十四条  居住人仅限承租人本人及其配偶、子女和其他直系亲属，不得转租或转借给他人使用，对于转租或转借行为，一经发现除取消其入住资格外，将报送学校纪律处分委员会，予以相应纪律处分。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第二十五条  承租人有下列情形之一的，应退还房屋：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（一）</w:t>
      </w:r>
      <w:r>
        <w:rPr>
          <w:rFonts w:ascii="仿宋" w:eastAsia="仿宋" w:hAnsi="仿宋" w:cs="Times New Roman" w:hint="eastAsia"/>
          <w:sz w:val="32"/>
          <w:szCs w:val="32"/>
        </w:rPr>
        <w:tab/>
        <w:t xml:space="preserve">不满足教师公寓租赁条件的；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（二）</w:t>
      </w:r>
      <w:r>
        <w:rPr>
          <w:rFonts w:ascii="仿宋" w:eastAsia="仿宋" w:hAnsi="仿宋" w:cs="Times New Roman" w:hint="eastAsia"/>
          <w:sz w:val="32"/>
          <w:szCs w:val="32"/>
        </w:rPr>
        <w:tab/>
        <w:t xml:space="preserve">租赁合同期满的；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（三）</w:t>
      </w:r>
      <w:r>
        <w:rPr>
          <w:rFonts w:ascii="仿宋" w:eastAsia="仿宋" w:hAnsi="仿宋" w:cs="Times New Roman" w:hint="eastAsia"/>
          <w:sz w:val="32"/>
          <w:szCs w:val="32"/>
        </w:rPr>
        <w:tab/>
        <w:t xml:space="preserve">未按期缴纳租金的；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（四）</w:t>
      </w:r>
      <w:r>
        <w:rPr>
          <w:rFonts w:ascii="仿宋" w:eastAsia="仿宋" w:hAnsi="仿宋" w:cs="Times New Roman" w:hint="eastAsia"/>
          <w:sz w:val="32"/>
          <w:szCs w:val="32"/>
        </w:rPr>
        <w:tab/>
        <w:t xml:space="preserve">调离学校的；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（五）</w:t>
      </w:r>
      <w:r>
        <w:rPr>
          <w:rFonts w:ascii="仿宋" w:eastAsia="仿宋" w:hAnsi="仿宋" w:cs="Times New Roman" w:hint="eastAsia"/>
          <w:sz w:val="32"/>
          <w:szCs w:val="32"/>
        </w:rPr>
        <w:tab/>
        <w:t xml:space="preserve">拒聘、辞职、自动离职、去世的；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（六）</w:t>
      </w:r>
      <w:r>
        <w:rPr>
          <w:rFonts w:ascii="仿宋" w:eastAsia="仿宋" w:hAnsi="仿宋" w:cs="Times New Roman" w:hint="eastAsia"/>
          <w:sz w:val="32"/>
          <w:szCs w:val="32"/>
        </w:rPr>
        <w:tab/>
        <w:t xml:space="preserve">解除劳动合同或劳动合同期满后不再续签的；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（七）</w:t>
      </w:r>
      <w:r>
        <w:rPr>
          <w:rFonts w:ascii="仿宋" w:eastAsia="仿宋" w:hAnsi="仿宋" w:cs="Times New Roman" w:hint="eastAsia"/>
          <w:sz w:val="32"/>
          <w:szCs w:val="32"/>
        </w:rPr>
        <w:tab/>
        <w:t xml:space="preserve">受到开除处分的；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（八）</w:t>
      </w:r>
      <w:r>
        <w:rPr>
          <w:rFonts w:ascii="仿宋" w:eastAsia="仿宋" w:hAnsi="仿宋" w:cs="Times New Roman" w:hint="eastAsia"/>
          <w:sz w:val="32"/>
          <w:szCs w:val="32"/>
        </w:rPr>
        <w:tab/>
        <w:t xml:space="preserve">学校认定应当退房的其他情形。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第二十六条  有下列情形之一的，学校可提前终止租赁合同，承租人须无条件退房，学校将依照行政纪律处分有关规定予以处理；情节严重者移交司法机关，追究法律责任；造成危害后果的，由承租人承担全部责任：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（一）</w:t>
      </w:r>
      <w:r>
        <w:rPr>
          <w:rFonts w:ascii="仿宋" w:eastAsia="仿宋" w:hAnsi="仿宋" w:cs="Times New Roman" w:hint="eastAsia"/>
          <w:sz w:val="32"/>
          <w:szCs w:val="32"/>
        </w:rPr>
        <w:tab/>
        <w:t xml:space="preserve">在教师公寓内从事赌博、卖淫嫖娼、吸毒贩毒、销赃等违背法律法规和社会公德活动的；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（二）</w:t>
      </w:r>
      <w:r>
        <w:rPr>
          <w:rFonts w:ascii="仿宋" w:eastAsia="仿宋" w:hAnsi="仿宋" w:cs="Times New Roman" w:hint="eastAsia"/>
          <w:sz w:val="32"/>
          <w:szCs w:val="32"/>
        </w:rPr>
        <w:tab/>
        <w:t xml:space="preserve">在教师公寓及公共空间存放易燃、易爆、剧毒物品等危害公共利益和他人合法利益行为的；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（三）</w:t>
      </w:r>
      <w:r>
        <w:rPr>
          <w:rFonts w:ascii="仿宋" w:eastAsia="仿宋" w:hAnsi="仿宋" w:cs="Times New Roman" w:hint="eastAsia"/>
          <w:sz w:val="32"/>
          <w:szCs w:val="32"/>
        </w:rPr>
        <w:tab/>
        <w:t xml:space="preserve">在教师公寓内从事生产、开店、维修、娱乐等经营性活动的；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（四）</w:t>
      </w:r>
      <w:r>
        <w:rPr>
          <w:rFonts w:ascii="仿宋" w:eastAsia="仿宋" w:hAnsi="仿宋" w:cs="Times New Roman" w:hint="eastAsia"/>
          <w:sz w:val="32"/>
          <w:szCs w:val="32"/>
        </w:rPr>
        <w:tab/>
        <w:t xml:space="preserve">实际居住人超过限定范围或转借、转让、转租、分租以及私自调换使用教师公寓的；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（五）</w:t>
      </w:r>
      <w:r>
        <w:rPr>
          <w:rFonts w:ascii="仿宋" w:eastAsia="仿宋" w:hAnsi="仿宋" w:cs="Times New Roman" w:hint="eastAsia"/>
          <w:sz w:val="32"/>
          <w:szCs w:val="32"/>
        </w:rPr>
        <w:tab/>
        <w:t xml:space="preserve">擅自占用教师公寓或不按规定期限退还教师公寓的；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（六）</w:t>
      </w:r>
      <w:r>
        <w:rPr>
          <w:rFonts w:ascii="仿宋" w:eastAsia="仿宋" w:hAnsi="仿宋" w:cs="Times New Roman" w:hint="eastAsia"/>
          <w:sz w:val="32"/>
          <w:szCs w:val="32"/>
        </w:rPr>
        <w:tab/>
        <w:t xml:space="preserve">未经国有资产管理处同意进行室内改造装修、随意改动原有水电设施、破坏房屋结构、户外私搭乱盖等行为；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（七）</w:t>
      </w:r>
      <w:r>
        <w:rPr>
          <w:rFonts w:ascii="仿宋" w:eastAsia="仿宋" w:hAnsi="仿宋" w:cs="Times New Roman" w:hint="eastAsia"/>
          <w:sz w:val="32"/>
          <w:szCs w:val="32"/>
        </w:rPr>
        <w:tab/>
        <w:t xml:space="preserve">损坏室内设施、设备和其它公共财物拒不赔偿的；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（八）</w:t>
      </w:r>
      <w:r>
        <w:rPr>
          <w:rFonts w:ascii="仿宋" w:eastAsia="仿宋" w:hAnsi="仿宋" w:cs="Times New Roman" w:hint="eastAsia"/>
          <w:sz w:val="32"/>
          <w:szCs w:val="32"/>
        </w:rPr>
        <w:tab/>
        <w:t>严重违反租赁合同的行为。</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w:t>
      </w:r>
    </w:p>
    <w:p w:rsidR="0069443B" w:rsidRDefault="0069443B" w:rsidP="009C0C8A">
      <w:pPr>
        <w:ind w:firstLineChars="200" w:firstLine="640"/>
        <w:rPr>
          <w:rFonts w:ascii="仿宋" w:eastAsia="仿宋" w:hAnsi="仿宋" w:cs="Times New Roman"/>
          <w:sz w:val="32"/>
          <w:szCs w:val="32"/>
        </w:rPr>
      </w:pPr>
      <w:bookmarkStart w:id="1" w:name="_GoBack"/>
      <w:bookmarkEnd w:id="1"/>
    </w:p>
    <w:p w:rsidR="009C0C8A" w:rsidRDefault="009C0C8A" w:rsidP="009C0C8A">
      <w:pPr>
        <w:jc w:val="center"/>
        <w:rPr>
          <w:rFonts w:ascii="仿宋" w:eastAsia="仿宋" w:hAnsi="仿宋" w:cs="Times New Roman"/>
          <w:b/>
          <w:sz w:val="32"/>
          <w:szCs w:val="32"/>
        </w:rPr>
      </w:pPr>
      <w:r>
        <w:rPr>
          <w:rFonts w:ascii="仿宋" w:eastAsia="仿宋" w:hAnsi="仿宋" w:cs="Times New Roman" w:hint="eastAsia"/>
          <w:b/>
          <w:sz w:val="32"/>
          <w:szCs w:val="32"/>
        </w:rPr>
        <w:lastRenderedPageBreak/>
        <w:t>第五章  附  则</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第二十七条  本办法执行之后，原租期未满的可按照原合同条款继续履行协议，直至合同期满。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第二十八条  本办法自发布之日起执行，原办法《北京化工大学昌平校区教师公寓管理办法（试行）》（北化大校办发〔2017〕</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30号）中与本办法相悖之处按本办法执行。 </w:t>
      </w:r>
    </w:p>
    <w:p w:rsidR="009C0C8A" w:rsidRDefault="009C0C8A" w:rsidP="009C0C8A">
      <w:pPr>
        <w:ind w:firstLineChars="200" w:firstLine="640"/>
        <w:rPr>
          <w:rFonts w:ascii="仿宋" w:eastAsia="仿宋" w:hAnsi="仿宋" w:cs="Times New Roman"/>
          <w:sz w:val="32"/>
          <w:szCs w:val="32"/>
        </w:rPr>
      </w:pPr>
      <w:r>
        <w:rPr>
          <w:rFonts w:ascii="仿宋" w:eastAsia="仿宋" w:hAnsi="仿宋" w:cs="Times New Roman" w:hint="eastAsia"/>
          <w:sz w:val="32"/>
          <w:szCs w:val="32"/>
        </w:rPr>
        <w:t>第二十九条  本办法由国有资产管理处负责解释。</w:t>
      </w:r>
    </w:p>
    <w:p w:rsidR="009C0C8A" w:rsidRDefault="009C0C8A" w:rsidP="009C0C8A">
      <w:pPr>
        <w:ind w:firstLineChars="200" w:firstLine="640"/>
        <w:rPr>
          <w:rFonts w:ascii="仿宋" w:eastAsia="仿宋" w:hAnsi="仿宋" w:cs="Times New Roman"/>
          <w:sz w:val="32"/>
          <w:szCs w:val="32"/>
        </w:rPr>
      </w:pPr>
    </w:p>
    <w:p w:rsidR="009C0C8A" w:rsidRDefault="009C0C8A">
      <w:pPr>
        <w:widowControl/>
        <w:jc w:val="left"/>
      </w:pPr>
      <w:r>
        <w:br w:type="page"/>
      </w:r>
    </w:p>
    <w:p w:rsidR="009C0C8A" w:rsidRDefault="009C0C8A" w:rsidP="009C0C8A">
      <w:pPr>
        <w:rPr>
          <w:rFonts w:ascii="仿宋" w:eastAsia="仿宋" w:hAnsi="仿宋"/>
          <w:sz w:val="32"/>
          <w:szCs w:val="32"/>
        </w:rPr>
      </w:pPr>
      <w:r>
        <w:rPr>
          <w:rFonts w:ascii="仿宋" w:eastAsia="仿宋" w:hAnsi="仿宋" w:cs="黑体"/>
          <w:sz w:val="32"/>
          <w:szCs w:val="32"/>
        </w:rPr>
        <w:lastRenderedPageBreak/>
        <w:t xml:space="preserve">附件1 </w:t>
      </w:r>
    </w:p>
    <w:p w:rsidR="009C0C8A" w:rsidRDefault="009C0C8A" w:rsidP="009C0C8A">
      <w:r>
        <w:rPr>
          <w:noProof/>
        </w:rPr>
        <w:drawing>
          <wp:inline distT="0" distB="0" distL="0" distR="0" wp14:anchorId="0637A1BC" wp14:editId="1F4454E8">
            <wp:extent cx="5269865" cy="272415"/>
            <wp:effectExtent l="0" t="0" r="0" b="0"/>
            <wp:docPr id="1" name="Picture 874"/>
            <wp:cNvGraphicFramePr/>
            <a:graphic xmlns:a="http://schemas.openxmlformats.org/drawingml/2006/main">
              <a:graphicData uri="http://schemas.openxmlformats.org/drawingml/2006/picture">
                <pic:pic xmlns:pic="http://schemas.openxmlformats.org/drawingml/2006/picture">
                  <pic:nvPicPr>
                    <pic:cNvPr id="1" name="Picture 874"/>
                    <pic:cNvPicPr/>
                  </pic:nvPicPr>
                  <pic:blipFill>
                    <a:blip r:embed="rId6" cstate="print"/>
                    <a:stretch>
                      <a:fillRect/>
                    </a:stretch>
                  </pic:blipFill>
                  <pic:spPr>
                    <a:xfrm>
                      <a:off x="0" y="0"/>
                      <a:ext cx="5269865" cy="272796"/>
                    </a:xfrm>
                    <a:prstGeom prst="rect">
                      <a:avLst/>
                    </a:prstGeom>
                  </pic:spPr>
                </pic:pic>
              </a:graphicData>
            </a:graphic>
          </wp:inline>
        </w:drawing>
      </w:r>
    </w:p>
    <w:tbl>
      <w:tblPr>
        <w:tblStyle w:val="TableGrid"/>
        <w:tblW w:w="8886" w:type="dxa"/>
        <w:tblInd w:w="-17" w:type="dxa"/>
        <w:tblLayout w:type="fixed"/>
        <w:tblCellMar>
          <w:top w:w="118" w:type="dxa"/>
          <w:bottom w:w="50" w:type="dxa"/>
        </w:tblCellMar>
        <w:tblLook w:val="04A0" w:firstRow="1" w:lastRow="0" w:firstColumn="1" w:lastColumn="0" w:noHBand="0" w:noVBand="1"/>
      </w:tblPr>
      <w:tblGrid>
        <w:gridCol w:w="1910"/>
        <w:gridCol w:w="1469"/>
        <w:gridCol w:w="1457"/>
        <w:gridCol w:w="1176"/>
        <w:gridCol w:w="1433"/>
        <w:gridCol w:w="1441"/>
      </w:tblGrid>
      <w:tr w:rsidR="009C0C8A" w:rsidTr="00F134D5">
        <w:trPr>
          <w:trHeight w:val="510"/>
        </w:trPr>
        <w:tc>
          <w:tcPr>
            <w:tcW w:w="1910" w:type="dxa"/>
            <w:tcBorders>
              <w:top w:val="single" w:sz="8" w:space="0" w:color="000000"/>
              <w:left w:val="single" w:sz="8" w:space="0" w:color="000000"/>
              <w:bottom w:val="single" w:sz="4" w:space="0" w:color="000000"/>
              <w:right w:val="single" w:sz="4"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姓  名 </w:t>
            </w:r>
          </w:p>
        </w:tc>
        <w:tc>
          <w:tcPr>
            <w:tcW w:w="1469" w:type="dxa"/>
            <w:tcBorders>
              <w:top w:val="single" w:sz="8" w:space="0" w:color="000000"/>
              <w:left w:val="single" w:sz="4" w:space="0" w:color="000000"/>
              <w:bottom w:val="single" w:sz="4" w:space="0" w:color="000000"/>
              <w:right w:val="single" w:sz="4"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 </w:t>
            </w:r>
          </w:p>
        </w:tc>
        <w:tc>
          <w:tcPr>
            <w:tcW w:w="1457" w:type="dxa"/>
            <w:tcBorders>
              <w:top w:val="single" w:sz="8" w:space="0" w:color="000000"/>
              <w:left w:val="single" w:sz="4" w:space="0" w:color="000000"/>
              <w:bottom w:val="single" w:sz="4" w:space="0" w:color="000000"/>
              <w:right w:val="single" w:sz="4"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性  别 </w:t>
            </w:r>
          </w:p>
        </w:tc>
        <w:tc>
          <w:tcPr>
            <w:tcW w:w="1176" w:type="dxa"/>
            <w:tcBorders>
              <w:top w:val="single" w:sz="8" w:space="0" w:color="000000"/>
              <w:left w:val="single" w:sz="4" w:space="0" w:color="000000"/>
              <w:bottom w:val="single" w:sz="4" w:space="0" w:color="000000"/>
              <w:right w:val="single" w:sz="4"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 </w:t>
            </w:r>
          </w:p>
        </w:tc>
        <w:tc>
          <w:tcPr>
            <w:tcW w:w="1433" w:type="dxa"/>
            <w:tcBorders>
              <w:top w:val="single" w:sz="8" w:space="0" w:color="000000"/>
              <w:left w:val="single" w:sz="4" w:space="0" w:color="000000"/>
              <w:bottom w:val="single" w:sz="4" w:space="0" w:color="000000"/>
              <w:right w:val="single" w:sz="4"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工  号 </w:t>
            </w:r>
          </w:p>
        </w:tc>
        <w:tc>
          <w:tcPr>
            <w:tcW w:w="1441" w:type="dxa"/>
            <w:tcBorders>
              <w:top w:val="single" w:sz="8" w:space="0" w:color="000000"/>
              <w:left w:val="single" w:sz="4" w:space="0" w:color="000000"/>
              <w:bottom w:val="single" w:sz="4" w:space="0" w:color="000000"/>
              <w:right w:val="single" w:sz="8"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 </w:t>
            </w:r>
          </w:p>
        </w:tc>
      </w:tr>
      <w:tr w:rsidR="009C0C8A" w:rsidTr="00F134D5">
        <w:trPr>
          <w:trHeight w:val="510"/>
        </w:trPr>
        <w:tc>
          <w:tcPr>
            <w:tcW w:w="1910" w:type="dxa"/>
            <w:tcBorders>
              <w:top w:val="single" w:sz="4" w:space="0" w:color="000000"/>
              <w:left w:val="single" w:sz="8" w:space="0" w:color="000000"/>
              <w:bottom w:val="single" w:sz="4" w:space="0" w:color="000000"/>
              <w:right w:val="single" w:sz="4"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所属二级单位 </w:t>
            </w:r>
          </w:p>
        </w:tc>
        <w:tc>
          <w:tcPr>
            <w:tcW w:w="1469" w:type="dxa"/>
            <w:tcBorders>
              <w:top w:val="single" w:sz="4" w:space="0" w:color="000000"/>
              <w:left w:val="single" w:sz="4" w:space="0" w:color="000000"/>
              <w:bottom w:val="single" w:sz="4" w:space="0" w:color="000000"/>
              <w:right w:val="single" w:sz="4"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岗位类别（教师、教辅或行政管理）</w:t>
            </w:r>
          </w:p>
        </w:tc>
        <w:tc>
          <w:tcPr>
            <w:tcW w:w="1176" w:type="dxa"/>
            <w:tcBorders>
              <w:top w:val="single" w:sz="4" w:space="0" w:color="000000"/>
              <w:left w:val="single" w:sz="4" w:space="0" w:color="000000"/>
              <w:bottom w:val="single" w:sz="4" w:space="0" w:color="000000"/>
              <w:right w:val="single" w:sz="4"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 </w:t>
            </w:r>
          </w:p>
          <w:p w:rsidR="009C0C8A" w:rsidRDefault="009C0C8A" w:rsidP="00F134D5">
            <w:pPr>
              <w:jc w:val="left"/>
              <w:rPr>
                <w:rFonts w:ascii="仿宋" w:eastAsia="仿宋" w:hAnsi="仿宋" w:cs="仿宋"/>
              </w:rPr>
            </w:pPr>
            <w:r>
              <w:rPr>
                <w:rFonts w:ascii="仿宋" w:eastAsia="仿宋" w:hAnsi="仿宋" w:cs="仿宋" w:hint="eastAsia"/>
                <w:sz w:val="24"/>
                <w:szCs w:val="22"/>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申请需求（新申请、续租或换房） </w:t>
            </w:r>
          </w:p>
        </w:tc>
        <w:tc>
          <w:tcPr>
            <w:tcW w:w="1441" w:type="dxa"/>
            <w:tcBorders>
              <w:top w:val="single" w:sz="4" w:space="0" w:color="000000"/>
              <w:left w:val="single" w:sz="4" w:space="0" w:color="000000"/>
              <w:bottom w:val="single" w:sz="4" w:space="0" w:color="000000"/>
              <w:right w:val="single" w:sz="8"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 </w:t>
            </w:r>
          </w:p>
        </w:tc>
      </w:tr>
      <w:tr w:rsidR="009C0C8A" w:rsidTr="00F134D5">
        <w:trPr>
          <w:trHeight w:val="510"/>
        </w:trPr>
        <w:tc>
          <w:tcPr>
            <w:tcW w:w="1910" w:type="dxa"/>
            <w:tcBorders>
              <w:top w:val="single" w:sz="4" w:space="0" w:color="000000"/>
              <w:left w:val="single" w:sz="8" w:space="0" w:color="000000"/>
              <w:bottom w:val="single" w:sz="4" w:space="0" w:color="000000"/>
              <w:right w:val="single" w:sz="4"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联系电话 </w:t>
            </w:r>
          </w:p>
        </w:tc>
        <w:tc>
          <w:tcPr>
            <w:tcW w:w="1469" w:type="dxa"/>
            <w:tcBorders>
              <w:top w:val="single" w:sz="4" w:space="0" w:color="000000"/>
              <w:left w:val="single" w:sz="4" w:space="0" w:color="000000"/>
              <w:bottom w:val="single" w:sz="4" w:space="0" w:color="000000"/>
              <w:right w:val="single" w:sz="4"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人员类别  （事业编、计划内非编、退休返聘） </w:t>
            </w:r>
          </w:p>
        </w:tc>
        <w:tc>
          <w:tcPr>
            <w:tcW w:w="1176" w:type="dxa"/>
            <w:tcBorders>
              <w:top w:val="single" w:sz="4" w:space="0" w:color="000000"/>
              <w:left w:val="single" w:sz="4" w:space="0" w:color="000000"/>
              <w:bottom w:val="single" w:sz="4" w:space="0" w:color="000000"/>
              <w:right w:val="single" w:sz="4"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居室数 </w:t>
            </w:r>
          </w:p>
          <w:p w:rsidR="009C0C8A" w:rsidRDefault="009C0C8A" w:rsidP="00F134D5">
            <w:pPr>
              <w:jc w:val="left"/>
              <w:rPr>
                <w:rFonts w:ascii="仿宋" w:eastAsia="仿宋" w:hAnsi="仿宋" w:cs="仿宋"/>
              </w:rPr>
            </w:pPr>
            <w:r>
              <w:rPr>
                <w:rFonts w:ascii="仿宋" w:eastAsia="仿宋" w:hAnsi="仿宋" w:cs="仿宋" w:hint="eastAsia"/>
                <w:sz w:val="24"/>
                <w:szCs w:val="22"/>
              </w:rPr>
              <w:t xml:space="preserve">（一居室、两居室） </w:t>
            </w:r>
          </w:p>
        </w:tc>
        <w:tc>
          <w:tcPr>
            <w:tcW w:w="1441" w:type="dxa"/>
            <w:tcBorders>
              <w:top w:val="single" w:sz="4" w:space="0" w:color="000000"/>
              <w:left w:val="single" w:sz="4" w:space="0" w:color="000000"/>
              <w:bottom w:val="single" w:sz="4" w:space="0" w:color="000000"/>
              <w:right w:val="single" w:sz="8"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 </w:t>
            </w:r>
          </w:p>
        </w:tc>
      </w:tr>
      <w:tr w:rsidR="009C0C8A" w:rsidTr="00F134D5">
        <w:trPr>
          <w:trHeight w:val="510"/>
        </w:trPr>
        <w:tc>
          <w:tcPr>
            <w:tcW w:w="1910" w:type="dxa"/>
            <w:tcBorders>
              <w:top w:val="single" w:sz="4" w:space="0" w:color="000000"/>
              <w:left w:val="single" w:sz="8" w:space="0" w:color="000000"/>
              <w:bottom w:val="single" w:sz="4" w:space="0" w:color="000000"/>
              <w:right w:val="single" w:sz="4"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电子邮箱 </w:t>
            </w:r>
          </w:p>
        </w:tc>
        <w:tc>
          <w:tcPr>
            <w:tcW w:w="6976" w:type="dxa"/>
            <w:gridSpan w:val="5"/>
            <w:tcBorders>
              <w:top w:val="single" w:sz="4" w:space="0" w:color="000000"/>
              <w:left w:val="single" w:sz="4" w:space="0" w:color="000000"/>
              <w:bottom w:val="single" w:sz="4" w:space="0" w:color="000000"/>
              <w:right w:val="single" w:sz="8"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 </w:t>
            </w:r>
          </w:p>
        </w:tc>
      </w:tr>
      <w:tr w:rsidR="009C0C8A" w:rsidTr="00F134D5">
        <w:trPr>
          <w:trHeight w:val="510"/>
        </w:trPr>
        <w:tc>
          <w:tcPr>
            <w:tcW w:w="1910" w:type="dxa"/>
            <w:tcBorders>
              <w:top w:val="single" w:sz="4" w:space="0" w:color="000000"/>
              <w:left w:val="single" w:sz="8" w:space="0" w:color="000000"/>
              <w:bottom w:val="single" w:sz="4" w:space="0" w:color="000000"/>
              <w:right w:val="single" w:sz="4"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申请理由 </w:t>
            </w:r>
          </w:p>
        </w:tc>
        <w:tc>
          <w:tcPr>
            <w:tcW w:w="6976" w:type="dxa"/>
            <w:gridSpan w:val="5"/>
            <w:tcBorders>
              <w:top w:val="single" w:sz="4" w:space="0" w:color="000000"/>
              <w:left w:val="single" w:sz="4" w:space="0" w:color="000000"/>
              <w:bottom w:val="single" w:sz="4" w:space="0" w:color="000000"/>
              <w:right w:val="single" w:sz="8"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 </w:t>
            </w:r>
          </w:p>
          <w:p w:rsidR="009C0C8A" w:rsidRDefault="009C0C8A" w:rsidP="00F134D5">
            <w:pPr>
              <w:jc w:val="left"/>
              <w:rPr>
                <w:rFonts w:ascii="仿宋" w:eastAsia="仿宋" w:hAnsi="仿宋" w:cs="仿宋"/>
              </w:rPr>
            </w:pPr>
            <w:r>
              <w:rPr>
                <w:rFonts w:ascii="仿宋" w:eastAsia="仿宋" w:hAnsi="仿宋" w:cs="仿宋" w:hint="eastAsia"/>
                <w:sz w:val="24"/>
                <w:szCs w:val="22"/>
              </w:rPr>
              <w:t xml:space="preserve">    本人承诺以上理由属实，入住后认真遵守学校教师公寓管理相关规定。 </w:t>
            </w:r>
          </w:p>
          <w:p w:rsidR="009C0C8A" w:rsidRDefault="009C0C8A" w:rsidP="00F134D5">
            <w:pPr>
              <w:jc w:val="left"/>
              <w:rPr>
                <w:rFonts w:ascii="仿宋" w:eastAsia="仿宋" w:hAnsi="仿宋" w:cs="仿宋"/>
              </w:rPr>
            </w:pPr>
            <w:r>
              <w:rPr>
                <w:rFonts w:ascii="仿宋" w:eastAsia="仿宋" w:hAnsi="仿宋" w:cs="仿宋" w:hint="eastAsia"/>
                <w:sz w:val="24"/>
                <w:szCs w:val="22"/>
              </w:rPr>
              <w:t xml:space="preserve"> </w:t>
            </w:r>
          </w:p>
          <w:p w:rsidR="009C0C8A" w:rsidRDefault="009C0C8A" w:rsidP="00F134D5">
            <w:pPr>
              <w:jc w:val="left"/>
              <w:rPr>
                <w:rFonts w:ascii="仿宋" w:eastAsia="仿宋" w:hAnsi="仿宋" w:cs="仿宋"/>
              </w:rPr>
            </w:pPr>
            <w:r>
              <w:rPr>
                <w:rFonts w:ascii="仿宋" w:eastAsia="仿宋" w:hAnsi="仿宋" w:cs="仿宋" w:hint="eastAsia"/>
                <w:sz w:val="24"/>
                <w:szCs w:val="22"/>
              </w:rPr>
              <w:t xml:space="preserve">本人签字：               年      月      日 </w:t>
            </w:r>
          </w:p>
        </w:tc>
      </w:tr>
      <w:tr w:rsidR="009C0C8A" w:rsidTr="00F134D5">
        <w:trPr>
          <w:trHeight w:val="510"/>
        </w:trPr>
        <w:tc>
          <w:tcPr>
            <w:tcW w:w="1910" w:type="dxa"/>
            <w:tcBorders>
              <w:top w:val="single" w:sz="4" w:space="0" w:color="000000"/>
              <w:left w:val="single" w:sz="8" w:space="0" w:color="000000"/>
              <w:bottom w:val="single" w:sz="4" w:space="0" w:color="000000"/>
              <w:right w:val="single" w:sz="4"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二级单位意见 </w:t>
            </w:r>
          </w:p>
        </w:tc>
        <w:tc>
          <w:tcPr>
            <w:tcW w:w="6976" w:type="dxa"/>
            <w:gridSpan w:val="5"/>
            <w:tcBorders>
              <w:top w:val="single" w:sz="4" w:space="0" w:color="000000"/>
              <w:left w:val="single" w:sz="4" w:space="0" w:color="000000"/>
              <w:bottom w:val="single" w:sz="4" w:space="0" w:color="000000"/>
              <w:right w:val="single" w:sz="8"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  </w:t>
            </w:r>
          </w:p>
          <w:p w:rsidR="009C0C8A" w:rsidRDefault="009C0C8A" w:rsidP="00F134D5">
            <w:pPr>
              <w:jc w:val="left"/>
              <w:rPr>
                <w:rFonts w:ascii="仿宋" w:eastAsia="仿宋" w:hAnsi="仿宋" w:cs="仿宋"/>
              </w:rPr>
            </w:pPr>
            <w:r>
              <w:rPr>
                <w:rFonts w:ascii="仿宋" w:eastAsia="仿宋" w:hAnsi="仿宋" w:cs="仿宋" w:hint="eastAsia"/>
                <w:sz w:val="24"/>
                <w:szCs w:val="22"/>
              </w:rPr>
              <w:t xml:space="preserve"> </w:t>
            </w:r>
          </w:p>
          <w:p w:rsidR="009C0C8A" w:rsidRDefault="009C0C8A" w:rsidP="00F134D5">
            <w:pPr>
              <w:jc w:val="left"/>
              <w:rPr>
                <w:rFonts w:ascii="仿宋" w:eastAsia="仿宋" w:hAnsi="仿宋" w:cs="仿宋"/>
              </w:rPr>
            </w:pPr>
            <w:r>
              <w:rPr>
                <w:rFonts w:ascii="仿宋" w:eastAsia="仿宋" w:hAnsi="仿宋" w:cs="仿宋" w:hint="eastAsia"/>
                <w:sz w:val="24"/>
                <w:szCs w:val="22"/>
              </w:rPr>
              <w:t xml:space="preserve">负责人签字：             年      月      日 </w:t>
            </w:r>
          </w:p>
        </w:tc>
      </w:tr>
      <w:tr w:rsidR="009C0C8A" w:rsidTr="00F134D5">
        <w:trPr>
          <w:trHeight w:val="510"/>
        </w:trPr>
        <w:tc>
          <w:tcPr>
            <w:tcW w:w="1910" w:type="dxa"/>
            <w:tcBorders>
              <w:top w:val="single" w:sz="4" w:space="0" w:color="000000"/>
              <w:left w:val="single" w:sz="8" w:space="0" w:color="000000"/>
              <w:bottom w:val="single" w:sz="4" w:space="0" w:color="000000"/>
              <w:right w:val="single" w:sz="4"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国有资产管理处意     见 </w:t>
            </w:r>
          </w:p>
        </w:tc>
        <w:tc>
          <w:tcPr>
            <w:tcW w:w="6976" w:type="dxa"/>
            <w:gridSpan w:val="5"/>
            <w:tcBorders>
              <w:top w:val="single" w:sz="4" w:space="0" w:color="000000"/>
              <w:left w:val="single" w:sz="4" w:space="0" w:color="000000"/>
              <w:bottom w:val="single" w:sz="4" w:space="0" w:color="000000"/>
              <w:right w:val="single" w:sz="8"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  </w:t>
            </w:r>
          </w:p>
          <w:p w:rsidR="009C0C8A" w:rsidRDefault="009C0C8A" w:rsidP="00F134D5">
            <w:pPr>
              <w:jc w:val="left"/>
              <w:rPr>
                <w:rFonts w:ascii="仿宋" w:eastAsia="仿宋" w:hAnsi="仿宋" w:cs="仿宋"/>
              </w:rPr>
            </w:pPr>
            <w:r>
              <w:rPr>
                <w:rFonts w:ascii="仿宋" w:eastAsia="仿宋" w:hAnsi="仿宋" w:cs="仿宋" w:hint="eastAsia"/>
                <w:sz w:val="24"/>
                <w:szCs w:val="22"/>
              </w:rPr>
              <w:t xml:space="preserve"> </w:t>
            </w:r>
          </w:p>
          <w:p w:rsidR="009C0C8A" w:rsidRDefault="009C0C8A" w:rsidP="00F134D5">
            <w:pPr>
              <w:jc w:val="left"/>
              <w:rPr>
                <w:rFonts w:ascii="仿宋" w:eastAsia="仿宋" w:hAnsi="仿宋" w:cs="仿宋"/>
              </w:rPr>
            </w:pPr>
            <w:r>
              <w:rPr>
                <w:rFonts w:ascii="仿宋" w:eastAsia="仿宋" w:hAnsi="仿宋" w:cs="仿宋" w:hint="eastAsia"/>
                <w:sz w:val="24"/>
                <w:szCs w:val="22"/>
              </w:rPr>
              <w:t xml:space="preserve">负责人签字：             年      月      日  </w:t>
            </w:r>
          </w:p>
        </w:tc>
      </w:tr>
      <w:tr w:rsidR="009C0C8A" w:rsidTr="00F134D5">
        <w:trPr>
          <w:trHeight w:val="510"/>
        </w:trPr>
        <w:tc>
          <w:tcPr>
            <w:tcW w:w="1910" w:type="dxa"/>
            <w:tcBorders>
              <w:top w:val="single" w:sz="4" w:space="0" w:color="000000"/>
              <w:left w:val="single" w:sz="8" w:space="0" w:color="000000"/>
              <w:bottom w:val="single" w:sz="8" w:space="0" w:color="000000"/>
              <w:right w:val="single" w:sz="4"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备     注 </w:t>
            </w:r>
          </w:p>
        </w:tc>
        <w:tc>
          <w:tcPr>
            <w:tcW w:w="6976" w:type="dxa"/>
            <w:gridSpan w:val="5"/>
            <w:tcBorders>
              <w:top w:val="single" w:sz="4" w:space="0" w:color="000000"/>
              <w:left w:val="single" w:sz="4" w:space="0" w:color="000000"/>
              <w:bottom w:val="single" w:sz="8" w:space="0" w:color="000000"/>
              <w:right w:val="single" w:sz="8" w:space="0" w:color="000000"/>
            </w:tcBorders>
          </w:tcPr>
          <w:p w:rsidR="009C0C8A" w:rsidRDefault="009C0C8A" w:rsidP="00F134D5">
            <w:pPr>
              <w:jc w:val="left"/>
              <w:rPr>
                <w:rFonts w:ascii="仿宋" w:eastAsia="仿宋" w:hAnsi="仿宋" w:cs="仿宋"/>
              </w:rPr>
            </w:pPr>
            <w:r>
              <w:rPr>
                <w:rFonts w:ascii="仿宋" w:eastAsia="仿宋" w:hAnsi="仿宋" w:cs="仿宋" w:hint="eastAsia"/>
                <w:sz w:val="24"/>
                <w:szCs w:val="22"/>
              </w:rPr>
              <w:t xml:space="preserve">   </w:t>
            </w:r>
          </w:p>
        </w:tc>
      </w:tr>
    </w:tbl>
    <w:p w:rsidR="009C0C8A" w:rsidRDefault="009C0C8A" w:rsidP="009C0C8A">
      <w:pPr>
        <w:rPr>
          <w:rFonts w:ascii="仿宋" w:eastAsia="仿宋" w:hAnsi="仿宋" w:cs="黑体"/>
          <w:sz w:val="32"/>
          <w:szCs w:val="32"/>
        </w:rPr>
      </w:pPr>
      <w:r>
        <w:rPr>
          <w:rFonts w:ascii="仿宋" w:eastAsia="仿宋" w:hAnsi="仿宋" w:cs="仿宋" w:hint="eastAsia"/>
          <w:sz w:val="36"/>
          <w:szCs w:val="36"/>
        </w:rPr>
        <w:br w:type="page"/>
      </w:r>
    </w:p>
    <w:p w:rsidR="009C0C8A" w:rsidRDefault="009C0C8A" w:rsidP="009C0C8A">
      <w:pPr>
        <w:rPr>
          <w:rFonts w:ascii="仿宋" w:eastAsia="仿宋" w:hAnsi="仿宋"/>
          <w:sz w:val="32"/>
          <w:szCs w:val="32"/>
        </w:rPr>
      </w:pPr>
      <w:r>
        <w:rPr>
          <w:rFonts w:ascii="仿宋" w:eastAsia="仿宋" w:hAnsi="仿宋" w:cs="黑体"/>
          <w:sz w:val="32"/>
          <w:szCs w:val="32"/>
        </w:rPr>
        <w:lastRenderedPageBreak/>
        <w:t xml:space="preserve">附件2 </w:t>
      </w:r>
    </w:p>
    <w:p w:rsidR="009C0C8A" w:rsidRDefault="009C0C8A" w:rsidP="009C0C8A">
      <w:r>
        <w:rPr>
          <w:noProof/>
        </w:rPr>
        <w:drawing>
          <wp:inline distT="0" distB="0" distL="0" distR="0" wp14:anchorId="1B7A172F" wp14:editId="35D823D1">
            <wp:extent cx="5269865" cy="272415"/>
            <wp:effectExtent l="0" t="0" r="0" b="0"/>
            <wp:docPr id="2" name="Picture 1114"/>
            <wp:cNvGraphicFramePr/>
            <a:graphic xmlns:a="http://schemas.openxmlformats.org/drawingml/2006/main">
              <a:graphicData uri="http://schemas.openxmlformats.org/drawingml/2006/picture">
                <pic:pic xmlns:pic="http://schemas.openxmlformats.org/drawingml/2006/picture">
                  <pic:nvPicPr>
                    <pic:cNvPr id="2" name="Picture 1114"/>
                    <pic:cNvPicPr/>
                  </pic:nvPicPr>
                  <pic:blipFill>
                    <a:blip r:embed="rId7" cstate="print"/>
                    <a:stretch>
                      <a:fillRect/>
                    </a:stretch>
                  </pic:blipFill>
                  <pic:spPr>
                    <a:xfrm>
                      <a:off x="0" y="0"/>
                      <a:ext cx="5269865" cy="272796"/>
                    </a:xfrm>
                    <a:prstGeom prst="rect">
                      <a:avLst/>
                    </a:prstGeom>
                  </pic:spPr>
                </pic:pic>
              </a:graphicData>
            </a:graphic>
          </wp:inline>
        </w:drawing>
      </w:r>
    </w:p>
    <w:tbl>
      <w:tblPr>
        <w:tblStyle w:val="TableGrid"/>
        <w:tblW w:w="8956" w:type="dxa"/>
        <w:tblInd w:w="-55" w:type="dxa"/>
        <w:tblLayout w:type="fixed"/>
        <w:tblCellMar>
          <w:top w:w="151" w:type="dxa"/>
          <w:left w:w="108" w:type="dxa"/>
          <w:right w:w="109" w:type="dxa"/>
        </w:tblCellMar>
        <w:tblLook w:val="04A0" w:firstRow="1" w:lastRow="0" w:firstColumn="1" w:lastColumn="0" w:noHBand="0" w:noVBand="1"/>
      </w:tblPr>
      <w:tblGrid>
        <w:gridCol w:w="2042"/>
        <w:gridCol w:w="2381"/>
        <w:gridCol w:w="1844"/>
        <w:gridCol w:w="2689"/>
      </w:tblGrid>
      <w:tr w:rsidR="009C0C8A" w:rsidTr="00F134D5">
        <w:trPr>
          <w:trHeight w:val="456"/>
        </w:trPr>
        <w:tc>
          <w:tcPr>
            <w:tcW w:w="2042" w:type="dxa"/>
            <w:tcBorders>
              <w:top w:val="single" w:sz="8" w:space="0" w:color="000000"/>
              <w:left w:val="single" w:sz="8" w:space="0" w:color="000000"/>
              <w:bottom w:val="single" w:sz="4" w:space="0" w:color="000000"/>
              <w:right w:val="single" w:sz="4" w:space="0" w:color="000000"/>
            </w:tcBorders>
          </w:tcPr>
          <w:p w:rsidR="009C0C8A" w:rsidRDefault="009C0C8A" w:rsidP="00F134D5">
            <w:pPr>
              <w:rPr>
                <w:rFonts w:ascii="仿宋" w:eastAsia="仿宋" w:hAnsi="仿宋" w:cs="仿宋"/>
              </w:rPr>
            </w:pPr>
            <w:r>
              <w:rPr>
                <w:rFonts w:ascii="仿宋" w:eastAsia="仿宋" w:hAnsi="仿宋" w:cs="仿宋" w:hint="eastAsia"/>
                <w:sz w:val="24"/>
              </w:rPr>
              <w:t xml:space="preserve">二级单位名称 </w:t>
            </w:r>
          </w:p>
        </w:tc>
        <w:tc>
          <w:tcPr>
            <w:tcW w:w="2381" w:type="dxa"/>
            <w:tcBorders>
              <w:top w:val="single" w:sz="8" w:space="0" w:color="000000"/>
              <w:left w:val="single" w:sz="4" w:space="0" w:color="000000"/>
              <w:bottom w:val="single" w:sz="4" w:space="0" w:color="000000"/>
              <w:right w:val="single" w:sz="4" w:space="0" w:color="000000"/>
            </w:tcBorders>
          </w:tcPr>
          <w:p w:rsidR="009C0C8A" w:rsidRDefault="009C0C8A" w:rsidP="00F134D5">
            <w:pPr>
              <w:rPr>
                <w:rFonts w:ascii="仿宋" w:eastAsia="仿宋" w:hAnsi="仿宋" w:cs="仿宋"/>
              </w:rPr>
            </w:pPr>
            <w:r>
              <w:rPr>
                <w:rFonts w:ascii="仿宋" w:eastAsia="仿宋" w:hAnsi="仿宋" w:cs="仿宋" w:hint="eastAsia"/>
                <w:sz w:val="24"/>
              </w:rPr>
              <w:t xml:space="preserve"> </w:t>
            </w:r>
          </w:p>
        </w:tc>
        <w:tc>
          <w:tcPr>
            <w:tcW w:w="1844" w:type="dxa"/>
            <w:tcBorders>
              <w:top w:val="single" w:sz="8" w:space="0" w:color="000000"/>
              <w:left w:val="single" w:sz="4" w:space="0" w:color="000000"/>
              <w:bottom w:val="single" w:sz="4" w:space="0" w:color="000000"/>
              <w:right w:val="single" w:sz="4" w:space="0" w:color="000000"/>
            </w:tcBorders>
          </w:tcPr>
          <w:p w:rsidR="009C0C8A" w:rsidRDefault="009C0C8A" w:rsidP="00F134D5">
            <w:pPr>
              <w:rPr>
                <w:rFonts w:ascii="仿宋" w:eastAsia="仿宋" w:hAnsi="仿宋" w:cs="仿宋"/>
              </w:rPr>
            </w:pPr>
            <w:r>
              <w:rPr>
                <w:rFonts w:ascii="仿宋" w:eastAsia="仿宋" w:hAnsi="仿宋" w:cs="仿宋" w:hint="eastAsia"/>
                <w:sz w:val="24"/>
              </w:rPr>
              <w:t xml:space="preserve">申请套数 </w:t>
            </w:r>
          </w:p>
        </w:tc>
        <w:tc>
          <w:tcPr>
            <w:tcW w:w="2689" w:type="dxa"/>
            <w:tcBorders>
              <w:top w:val="single" w:sz="8" w:space="0" w:color="000000"/>
              <w:left w:val="single" w:sz="4" w:space="0" w:color="000000"/>
              <w:bottom w:val="single" w:sz="4" w:space="0" w:color="000000"/>
              <w:right w:val="single" w:sz="8" w:space="0" w:color="000000"/>
            </w:tcBorders>
          </w:tcPr>
          <w:p w:rsidR="009C0C8A" w:rsidRDefault="009C0C8A" w:rsidP="00F134D5">
            <w:pPr>
              <w:rPr>
                <w:rFonts w:ascii="仿宋" w:eastAsia="仿宋" w:hAnsi="仿宋" w:cs="仿宋"/>
              </w:rPr>
            </w:pPr>
            <w:r>
              <w:rPr>
                <w:rFonts w:ascii="仿宋" w:eastAsia="仿宋" w:hAnsi="仿宋" w:cs="仿宋" w:hint="eastAsia"/>
                <w:sz w:val="24"/>
              </w:rPr>
              <w:t xml:space="preserve"> </w:t>
            </w:r>
          </w:p>
        </w:tc>
      </w:tr>
      <w:tr w:rsidR="009C0C8A" w:rsidTr="00F134D5">
        <w:trPr>
          <w:trHeight w:val="449"/>
        </w:trPr>
        <w:tc>
          <w:tcPr>
            <w:tcW w:w="2042" w:type="dxa"/>
            <w:tcBorders>
              <w:top w:val="single" w:sz="4" w:space="0" w:color="000000"/>
              <w:left w:val="single" w:sz="8" w:space="0" w:color="000000"/>
              <w:bottom w:val="single" w:sz="4" w:space="0" w:color="000000"/>
              <w:right w:val="single" w:sz="4" w:space="0" w:color="000000"/>
            </w:tcBorders>
          </w:tcPr>
          <w:p w:rsidR="009C0C8A" w:rsidRDefault="009C0C8A" w:rsidP="00F134D5">
            <w:pPr>
              <w:rPr>
                <w:rFonts w:ascii="仿宋" w:eastAsia="仿宋" w:hAnsi="仿宋" w:cs="仿宋"/>
              </w:rPr>
            </w:pPr>
            <w:r>
              <w:rPr>
                <w:rFonts w:ascii="仿宋" w:eastAsia="仿宋" w:hAnsi="仿宋" w:cs="仿宋" w:hint="eastAsia"/>
                <w:sz w:val="24"/>
              </w:rPr>
              <w:t xml:space="preserve">负责人 </w:t>
            </w:r>
          </w:p>
        </w:tc>
        <w:tc>
          <w:tcPr>
            <w:tcW w:w="2381" w:type="dxa"/>
            <w:tcBorders>
              <w:top w:val="single" w:sz="4" w:space="0" w:color="000000"/>
              <w:left w:val="single" w:sz="4" w:space="0" w:color="000000"/>
              <w:bottom w:val="single" w:sz="4" w:space="0" w:color="000000"/>
              <w:right w:val="single" w:sz="4" w:space="0" w:color="000000"/>
            </w:tcBorders>
          </w:tcPr>
          <w:p w:rsidR="009C0C8A" w:rsidRDefault="009C0C8A" w:rsidP="00F134D5">
            <w:pPr>
              <w:rPr>
                <w:rFonts w:ascii="仿宋" w:eastAsia="仿宋" w:hAnsi="仿宋" w:cs="仿宋"/>
              </w:rPr>
            </w:pPr>
            <w:r>
              <w:rPr>
                <w:rFonts w:ascii="仿宋" w:eastAsia="仿宋" w:hAnsi="仿宋" w:cs="仿宋" w:hint="eastAsia"/>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9C0C8A" w:rsidRDefault="009C0C8A" w:rsidP="00F134D5">
            <w:pPr>
              <w:rPr>
                <w:rFonts w:ascii="仿宋" w:eastAsia="仿宋" w:hAnsi="仿宋" w:cs="仿宋"/>
              </w:rPr>
            </w:pPr>
            <w:r>
              <w:rPr>
                <w:rFonts w:ascii="仿宋" w:eastAsia="仿宋" w:hAnsi="仿宋" w:cs="仿宋" w:hint="eastAsia"/>
                <w:sz w:val="24"/>
              </w:rPr>
              <w:t xml:space="preserve">联系电话 </w:t>
            </w:r>
          </w:p>
        </w:tc>
        <w:tc>
          <w:tcPr>
            <w:tcW w:w="2689" w:type="dxa"/>
            <w:tcBorders>
              <w:top w:val="single" w:sz="4" w:space="0" w:color="000000"/>
              <w:left w:val="single" w:sz="4" w:space="0" w:color="000000"/>
              <w:bottom w:val="single" w:sz="4" w:space="0" w:color="000000"/>
              <w:right w:val="single" w:sz="8" w:space="0" w:color="000000"/>
            </w:tcBorders>
          </w:tcPr>
          <w:p w:rsidR="009C0C8A" w:rsidRDefault="009C0C8A" w:rsidP="00F134D5">
            <w:pPr>
              <w:rPr>
                <w:rFonts w:ascii="仿宋" w:eastAsia="仿宋" w:hAnsi="仿宋" w:cs="仿宋"/>
              </w:rPr>
            </w:pPr>
            <w:r>
              <w:rPr>
                <w:rFonts w:ascii="仿宋" w:eastAsia="仿宋" w:hAnsi="仿宋" w:cs="仿宋" w:hint="eastAsia"/>
                <w:sz w:val="24"/>
              </w:rPr>
              <w:t xml:space="preserve"> </w:t>
            </w:r>
          </w:p>
        </w:tc>
      </w:tr>
      <w:tr w:rsidR="009C0C8A" w:rsidTr="00F134D5">
        <w:trPr>
          <w:trHeight w:val="452"/>
        </w:trPr>
        <w:tc>
          <w:tcPr>
            <w:tcW w:w="2042" w:type="dxa"/>
            <w:tcBorders>
              <w:top w:val="single" w:sz="4" w:space="0" w:color="000000"/>
              <w:left w:val="single" w:sz="8" w:space="0" w:color="000000"/>
              <w:bottom w:val="single" w:sz="4" w:space="0" w:color="000000"/>
              <w:right w:val="single" w:sz="4" w:space="0" w:color="000000"/>
            </w:tcBorders>
          </w:tcPr>
          <w:p w:rsidR="009C0C8A" w:rsidRDefault="009C0C8A" w:rsidP="00F134D5">
            <w:pPr>
              <w:rPr>
                <w:rFonts w:ascii="仿宋" w:eastAsia="仿宋" w:hAnsi="仿宋" w:cs="仿宋"/>
              </w:rPr>
            </w:pPr>
            <w:r>
              <w:rPr>
                <w:rFonts w:ascii="仿宋" w:eastAsia="仿宋" w:hAnsi="仿宋" w:cs="仿宋" w:hint="eastAsia"/>
                <w:sz w:val="24"/>
              </w:rPr>
              <w:t xml:space="preserve">联系人 </w:t>
            </w:r>
          </w:p>
        </w:tc>
        <w:tc>
          <w:tcPr>
            <w:tcW w:w="2381" w:type="dxa"/>
            <w:tcBorders>
              <w:top w:val="single" w:sz="4" w:space="0" w:color="000000"/>
              <w:left w:val="single" w:sz="4" w:space="0" w:color="000000"/>
              <w:bottom w:val="single" w:sz="4" w:space="0" w:color="000000"/>
              <w:right w:val="single" w:sz="4" w:space="0" w:color="000000"/>
            </w:tcBorders>
          </w:tcPr>
          <w:p w:rsidR="009C0C8A" w:rsidRDefault="009C0C8A" w:rsidP="00F134D5">
            <w:pPr>
              <w:rPr>
                <w:rFonts w:ascii="仿宋" w:eastAsia="仿宋" w:hAnsi="仿宋" w:cs="仿宋"/>
              </w:rPr>
            </w:pPr>
            <w:r>
              <w:rPr>
                <w:rFonts w:ascii="仿宋" w:eastAsia="仿宋" w:hAnsi="仿宋" w:cs="仿宋" w:hint="eastAsia"/>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9C0C8A" w:rsidRDefault="009C0C8A" w:rsidP="00F134D5">
            <w:pPr>
              <w:rPr>
                <w:rFonts w:ascii="仿宋" w:eastAsia="仿宋" w:hAnsi="仿宋" w:cs="仿宋"/>
              </w:rPr>
            </w:pPr>
            <w:r>
              <w:rPr>
                <w:rFonts w:ascii="仿宋" w:eastAsia="仿宋" w:hAnsi="仿宋" w:cs="仿宋" w:hint="eastAsia"/>
                <w:sz w:val="24"/>
              </w:rPr>
              <w:t xml:space="preserve">联系电话 </w:t>
            </w:r>
          </w:p>
        </w:tc>
        <w:tc>
          <w:tcPr>
            <w:tcW w:w="2689" w:type="dxa"/>
            <w:tcBorders>
              <w:top w:val="single" w:sz="4" w:space="0" w:color="000000"/>
              <w:left w:val="single" w:sz="4" w:space="0" w:color="000000"/>
              <w:bottom w:val="single" w:sz="4" w:space="0" w:color="000000"/>
              <w:right w:val="single" w:sz="8" w:space="0" w:color="000000"/>
            </w:tcBorders>
          </w:tcPr>
          <w:p w:rsidR="009C0C8A" w:rsidRDefault="009C0C8A" w:rsidP="00F134D5">
            <w:pPr>
              <w:rPr>
                <w:rFonts w:ascii="仿宋" w:eastAsia="仿宋" w:hAnsi="仿宋" w:cs="仿宋"/>
              </w:rPr>
            </w:pPr>
            <w:r>
              <w:rPr>
                <w:rFonts w:ascii="仿宋" w:eastAsia="仿宋" w:hAnsi="仿宋" w:cs="仿宋" w:hint="eastAsia"/>
                <w:sz w:val="24"/>
              </w:rPr>
              <w:t xml:space="preserve"> </w:t>
            </w:r>
          </w:p>
        </w:tc>
      </w:tr>
      <w:tr w:rsidR="009C0C8A" w:rsidTr="00F134D5">
        <w:trPr>
          <w:trHeight w:val="1330"/>
        </w:trPr>
        <w:tc>
          <w:tcPr>
            <w:tcW w:w="2042" w:type="dxa"/>
            <w:tcBorders>
              <w:top w:val="single" w:sz="4" w:space="0" w:color="000000"/>
              <w:left w:val="single" w:sz="8" w:space="0" w:color="000000"/>
              <w:bottom w:val="single" w:sz="4" w:space="0" w:color="000000"/>
              <w:right w:val="single" w:sz="4" w:space="0" w:color="000000"/>
            </w:tcBorders>
          </w:tcPr>
          <w:p w:rsidR="009C0C8A" w:rsidRDefault="009C0C8A" w:rsidP="00F134D5">
            <w:pPr>
              <w:rPr>
                <w:rFonts w:ascii="仿宋" w:eastAsia="仿宋" w:hAnsi="仿宋" w:cs="仿宋"/>
              </w:rPr>
            </w:pPr>
            <w:r>
              <w:rPr>
                <w:rFonts w:ascii="仿宋" w:eastAsia="仿宋" w:hAnsi="仿宋" w:cs="仿宋" w:hint="eastAsia"/>
                <w:sz w:val="24"/>
              </w:rPr>
              <w:t>校长办公会纪要日期或相关文件</w:t>
            </w:r>
          </w:p>
          <w:p w:rsidR="009C0C8A" w:rsidRDefault="009C0C8A" w:rsidP="00F134D5">
            <w:pPr>
              <w:rPr>
                <w:rFonts w:ascii="仿宋" w:eastAsia="仿宋" w:hAnsi="仿宋" w:cs="仿宋"/>
              </w:rPr>
            </w:pPr>
            <w:r>
              <w:rPr>
                <w:rFonts w:ascii="仿宋" w:eastAsia="仿宋" w:hAnsi="仿宋" w:cs="仿宋" w:hint="eastAsia"/>
                <w:sz w:val="24"/>
              </w:rPr>
              <w:t xml:space="preserve">名称文号 </w:t>
            </w:r>
          </w:p>
        </w:tc>
        <w:tc>
          <w:tcPr>
            <w:tcW w:w="6914" w:type="dxa"/>
            <w:gridSpan w:val="3"/>
            <w:tcBorders>
              <w:top w:val="single" w:sz="4" w:space="0" w:color="000000"/>
              <w:left w:val="single" w:sz="4" w:space="0" w:color="000000"/>
              <w:bottom w:val="single" w:sz="4" w:space="0" w:color="000000"/>
              <w:right w:val="single" w:sz="8" w:space="0" w:color="000000"/>
            </w:tcBorders>
            <w:vAlign w:val="center"/>
          </w:tcPr>
          <w:p w:rsidR="009C0C8A" w:rsidRDefault="009C0C8A" w:rsidP="00F134D5">
            <w:pPr>
              <w:rPr>
                <w:rFonts w:ascii="仿宋" w:eastAsia="仿宋" w:hAnsi="仿宋" w:cs="仿宋"/>
              </w:rPr>
            </w:pPr>
            <w:r>
              <w:rPr>
                <w:rFonts w:ascii="仿宋" w:eastAsia="仿宋" w:hAnsi="仿宋" w:cs="仿宋" w:hint="eastAsia"/>
                <w:sz w:val="24"/>
              </w:rPr>
              <w:t xml:space="preserve"> </w:t>
            </w:r>
          </w:p>
          <w:p w:rsidR="009C0C8A" w:rsidRDefault="009C0C8A" w:rsidP="00F134D5">
            <w:pPr>
              <w:rPr>
                <w:rFonts w:ascii="仿宋" w:eastAsia="仿宋" w:hAnsi="仿宋" w:cs="仿宋"/>
              </w:rPr>
            </w:pPr>
            <w:r>
              <w:rPr>
                <w:rFonts w:ascii="仿宋" w:eastAsia="仿宋" w:hAnsi="仿宋" w:cs="仿宋" w:hint="eastAsia"/>
                <w:sz w:val="24"/>
              </w:rPr>
              <w:t xml:space="preserve"> </w:t>
            </w:r>
          </w:p>
        </w:tc>
      </w:tr>
      <w:tr w:rsidR="009C0C8A" w:rsidTr="00F134D5">
        <w:trPr>
          <w:trHeight w:val="3970"/>
        </w:trPr>
        <w:tc>
          <w:tcPr>
            <w:tcW w:w="2042" w:type="dxa"/>
            <w:tcBorders>
              <w:top w:val="single" w:sz="4" w:space="0" w:color="000000"/>
              <w:left w:val="single" w:sz="8" w:space="0" w:color="000000"/>
              <w:bottom w:val="single" w:sz="4" w:space="0" w:color="000000"/>
              <w:right w:val="single" w:sz="4" w:space="0" w:color="000000"/>
            </w:tcBorders>
            <w:vAlign w:val="center"/>
          </w:tcPr>
          <w:p w:rsidR="009C0C8A" w:rsidRDefault="009C0C8A" w:rsidP="00F134D5">
            <w:pPr>
              <w:rPr>
                <w:rFonts w:ascii="仿宋" w:eastAsia="仿宋" w:hAnsi="仿宋" w:cs="仿宋"/>
              </w:rPr>
            </w:pPr>
            <w:r>
              <w:rPr>
                <w:rFonts w:ascii="仿宋" w:eastAsia="仿宋" w:hAnsi="仿宋" w:cs="仿宋" w:hint="eastAsia"/>
                <w:sz w:val="24"/>
              </w:rPr>
              <w:t xml:space="preserve">申请理由 </w:t>
            </w:r>
          </w:p>
        </w:tc>
        <w:tc>
          <w:tcPr>
            <w:tcW w:w="6914" w:type="dxa"/>
            <w:gridSpan w:val="3"/>
            <w:tcBorders>
              <w:top w:val="single" w:sz="4" w:space="0" w:color="000000"/>
              <w:left w:val="single" w:sz="4" w:space="0" w:color="000000"/>
              <w:bottom w:val="single" w:sz="4" w:space="0" w:color="000000"/>
              <w:right w:val="single" w:sz="8" w:space="0" w:color="000000"/>
            </w:tcBorders>
          </w:tcPr>
          <w:p w:rsidR="009C0C8A" w:rsidRDefault="009C0C8A" w:rsidP="00F134D5">
            <w:pPr>
              <w:rPr>
                <w:rFonts w:ascii="仿宋" w:eastAsia="仿宋" w:hAnsi="仿宋" w:cs="仿宋"/>
              </w:rPr>
            </w:pPr>
            <w:r>
              <w:rPr>
                <w:rFonts w:ascii="仿宋" w:eastAsia="仿宋" w:hAnsi="仿宋" w:cs="仿宋" w:hint="eastAsia"/>
                <w:sz w:val="24"/>
              </w:rPr>
              <w:t xml:space="preserve"> </w:t>
            </w:r>
          </w:p>
          <w:p w:rsidR="009C0C8A" w:rsidRDefault="009C0C8A" w:rsidP="00F134D5">
            <w:pPr>
              <w:rPr>
                <w:rFonts w:ascii="仿宋" w:eastAsia="仿宋" w:hAnsi="仿宋" w:cs="仿宋"/>
              </w:rPr>
            </w:pPr>
            <w:r>
              <w:rPr>
                <w:rFonts w:ascii="仿宋" w:eastAsia="仿宋" w:hAnsi="仿宋" w:cs="仿宋" w:hint="eastAsia"/>
                <w:sz w:val="24"/>
              </w:rPr>
              <w:t xml:space="preserve"> </w:t>
            </w:r>
          </w:p>
          <w:p w:rsidR="009C0C8A" w:rsidRDefault="009C0C8A" w:rsidP="00F134D5">
            <w:pPr>
              <w:rPr>
                <w:rFonts w:ascii="仿宋" w:eastAsia="仿宋" w:hAnsi="仿宋" w:cs="仿宋"/>
              </w:rPr>
            </w:pPr>
            <w:r>
              <w:rPr>
                <w:rFonts w:ascii="仿宋" w:eastAsia="仿宋" w:hAnsi="仿宋" w:cs="仿宋" w:hint="eastAsia"/>
                <w:sz w:val="24"/>
              </w:rPr>
              <w:t xml:space="preserve"> </w:t>
            </w:r>
          </w:p>
          <w:p w:rsidR="009C0C8A" w:rsidRDefault="009C0C8A" w:rsidP="00F134D5">
            <w:pPr>
              <w:rPr>
                <w:rFonts w:ascii="仿宋" w:eastAsia="仿宋" w:hAnsi="仿宋" w:cs="仿宋"/>
              </w:rPr>
            </w:pPr>
            <w:r>
              <w:rPr>
                <w:rFonts w:ascii="仿宋" w:eastAsia="仿宋" w:hAnsi="仿宋" w:cs="仿宋" w:hint="eastAsia"/>
                <w:sz w:val="24"/>
              </w:rPr>
              <w:t xml:space="preserve">本单位承诺以上理由属实，安排人员入住后认真遵守学校昌平教师公寓管理相关规定。 </w:t>
            </w:r>
          </w:p>
          <w:p w:rsidR="009C0C8A" w:rsidRDefault="009C0C8A" w:rsidP="00F134D5">
            <w:pPr>
              <w:rPr>
                <w:rFonts w:ascii="仿宋" w:eastAsia="仿宋" w:hAnsi="仿宋" w:cs="仿宋"/>
              </w:rPr>
            </w:pPr>
            <w:r>
              <w:rPr>
                <w:rFonts w:ascii="仿宋" w:eastAsia="仿宋" w:hAnsi="仿宋" w:cs="仿宋" w:hint="eastAsia"/>
                <w:sz w:val="24"/>
              </w:rPr>
              <w:t xml:space="preserve"> </w:t>
            </w:r>
          </w:p>
          <w:p w:rsidR="009C0C8A" w:rsidRDefault="009C0C8A" w:rsidP="00F134D5">
            <w:pPr>
              <w:rPr>
                <w:rFonts w:ascii="仿宋" w:eastAsia="仿宋" w:hAnsi="仿宋" w:cs="仿宋"/>
              </w:rPr>
            </w:pPr>
            <w:r>
              <w:rPr>
                <w:rFonts w:ascii="仿宋" w:eastAsia="仿宋" w:hAnsi="仿宋" w:cs="仿宋" w:hint="eastAsia"/>
                <w:sz w:val="24"/>
              </w:rPr>
              <w:t xml:space="preserve"> </w:t>
            </w:r>
          </w:p>
          <w:p w:rsidR="009C0C8A" w:rsidRDefault="009C0C8A" w:rsidP="00F134D5">
            <w:pPr>
              <w:rPr>
                <w:rFonts w:ascii="仿宋" w:eastAsia="仿宋" w:hAnsi="仿宋" w:cs="仿宋"/>
              </w:rPr>
            </w:pPr>
            <w:r>
              <w:rPr>
                <w:rFonts w:ascii="仿宋" w:eastAsia="仿宋" w:hAnsi="仿宋" w:cs="仿宋" w:hint="eastAsia"/>
                <w:sz w:val="24"/>
              </w:rPr>
              <w:t xml:space="preserve">负责人签字：               年      月     日 </w:t>
            </w:r>
          </w:p>
          <w:p w:rsidR="009C0C8A" w:rsidRDefault="009C0C8A" w:rsidP="00F134D5">
            <w:pPr>
              <w:rPr>
                <w:rFonts w:ascii="仿宋" w:eastAsia="仿宋" w:hAnsi="仿宋" w:cs="仿宋"/>
              </w:rPr>
            </w:pPr>
            <w:r>
              <w:rPr>
                <w:rFonts w:ascii="仿宋" w:eastAsia="仿宋" w:hAnsi="仿宋" w:cs="仿宋" w:hint="eastAsia"/>
                <w:sz w:val="24"/>
              </w:rPr>
              <w:t xml:space="preserve"> </w:t>
            </w:r>
          </w:p>
        </w:tc>
      </w:tr>
      <w:tr w:rsidR="009C0C8A" w:rsidTr="00F134D5">
        <w:trPr>
          <w:trHeight w:val="1330"/>
        </w:trPr>
        <w:tc>
          <w:tcPr>
            <w:tcW w:w="2042" w:type="dxa"/>
            <w:tcBorders>
              <w:top w:val="single" w:sz="4" w:space="0" w:color="000000"/>
              <w:left w:val="single" w:sz="8" w:space="0" w:color="000000"/>
              <w:bottom w:val="single" w:sz="4" w:space="0" w:color="000000"/>
              <w:right w:val="single" w:sz="4" w:space="0" w:color="000000"/>
            </w:tcBorders>
            <w:vAlign w:val="center"/>
          </w:tcPr>
          <w:p w:rsidR="009C0C8A" w:rsidRDefault="009C0C8A" w:rsidP="00F134D5">
            <w:pPr>
              <w:rPr>
                <w:rFonts w:ascii="仿宋" w:eastAsia="仿宋" w:hAnsi="仿宋" w:cs="仿宋"/>
              </w:rPr>
            </w:pPr>
            <w:r>
              <w:rPr>
                <w:rFonts w:ascii="仿宋" w:eastAsia="仿宋" w:hAnsi="仿宋" w:cs="仿宋" w:hint="eastAsia"/>
                <w:sz w:val="24"/>
              </w:rPr>
              <w:t xml:space="preserve">国有资产管理处意    见 </w:t>
            </w:r>
          </w:p>
        </w:tc>
        <w:tc>
          <w:tcPr>
            <w:tcW w:w="6914" w:type="dxa"/>
            <w:gridSpan w:val="3"/>
            <w:tcBorders>
              <w:top w:val="single" w:sz="4" w:space="0" w:color="000000"/>
              <w:left w:val="single" w:sz="4" w:space="0" w:color="000000"/>
              <w:bottom w:val="single" w:sz="4" w:space="0" w:color="000000"/>
              <w:right w:val="single" w:sz="8" w:space="0" w:color="000000"/>
            </w:tcBorders>
          </w:tcPr>
          <w:p w:rsidR="009C0C8A" w:rsidRDefault="009C0C8A" w:rsidP="00F134D5">
            <w:pPr>
              <w:rPr>
                <w:rFonts w:ascii="仿宋" w:eastAsia="仿宋" w:hAnsi="仿宋" w:cs="仿宋"/>
              </w:rPr>
            </w:pPr>
            <w:r>
              <w:rPr>
                <w:rFonts w:ascii="仿宋" w:eastAsia="仿宋" w:hAnsi="仿宋" w:cs="仿宋" w:hint="eastAsia"/>
                <w:sz w:val="24"/>
              </w:rPr>
              <w:t xml:space="preserve"> </w:t>
            </w:r>
          </w:p>
          <w:p w:rsidR="009C0C8A" w:rsidRDefault="009C0C8A" w:rsidP="00F134D5">
            <w:pPr>
              <w:rPr>
                <w:rFonts w:ascii="仿宋" w:eastAsia="仿宋" w:hAnsi="仿宋" w:cs="仿宋"/>
              </w:rPr>
            </w:pPr>
            <w:r>
              <w:rPr>
                <w:rFonts w:ascii="仿宋" w:eastAsia="仿宋" w:hAnsi="仿宋" w:cs="仿宋" w:hint="eastAsia"/>
                <w:sz w:val="24"/>
              </w:rPr>
              <w:t xml:space="preserve"> </w:t>
            </w:r>
          </w:p>
          <w:p w:rsidR="009C0C8A" w:rsidRDefault="009C0C8A" w:rsidP="00F134D5">
            <w:pPr>
              <w:rPr>
                <w:rFonts w:ascii="仿宋" w:eastAsia="仿宋" w:hAnsi="仿宋" w:cs="仿宋"/>
              </w:rPr>
            </w:pPr>
            <w:r>
              <w:rPr>
                <w:rFonts w:ascii="仿宋" w:eastAsia="仿宋" w:hAnsi="仿宋" w:cs="仿宋" w:hint="eastAsia"/>
                <w:sz w:val="24"/>
              </w:rPr>
              <w:t xml:space="preserve">负责人签字：               年      月     日 </w:t>
            </w:r>
          </w:p>
        </w:tc>
      </w:tr>
      <w:tr w:rsidR="009C0C8A" w:rsidTr="00F134D5">
        <w:trPr>
          <w:trHeight w:val="1337"/>
        </w:trPr>
        <w:tc>
          <w:tcPr>
            <w:tcW w:w="2042" w:type="dxa"/>
            <w:tcBorders>
              <w:top w:val="single" w:sz="4" w:space="0" w:color="000000"/>
              <w:left w:val="single" w:sz="8" w:space="0" w:color="000000"/>
              <w:bottom w:val="single" w:sz="8" w:space="0" w:color="000000"/>
              <w:right w:val="single" w:sz="4" w:space="0" w:color="000000"/>
            </w:tcBorders>
            <w:vAlign w:val="center"/>
          </w:tcPr>
          <w:p w:rsidR="009C0C8A" w:rsidRDefault="009C0C8A" w:rsidP="00F134D5">
            <w:pPr>
              <w:rPr>
                <w:rFonts w:ascii="仿宋" w:eastAsia="仿宋" w:hAnsi="仿宋" w:cs="仿宋"/>
              </w:rPr>
            </w:pPr>
            <w:r>
              <w:rPr>
                <w:rFonts w:ascii="仿宋" w:eastAsia="仿宋" w:hAnsi="仿宋" w:cs="仿宋" w:hint="eastAsia"/>
                <w:sz w:val="24"/>
              </w:rPr>
              <w:t xml:space="preserve">备    注 </w:t>
            </w:r>
          </w:p>
        </w:tc>
        <w:tc>
          <w:tcPr>
            <w:tcW w:w="6914" w:type="dxa"/>
            <w:gridSpan w:val="3"/>
            <w:tcBorders>
              <w:top w:val="single" w:sz="4" w:space="0" w:color="000000"/>
              <w:left w:val="single" w:sz="4" w:space="0" w:color="000000"/>
              <w:bottom w:val="single" w:sz="8" w:space="0" w:color="000000"/>
              <w:right w:val="single" w:sz="8" w:space="0" w:color="000000"/>
            </w:tcBorders>
          </w:tcPr>
          <w:p w:rsidR="009C0C8A" w:rsidRDefault="009C0C8A" w:rsidP="00F134D5">
            <w:pPr>
              <w:rPr>
                <w:rFonts w:ascii="仿宋" w:eastAsia="仿宋" w:hAnsi="仿宋" w:cs="仿宋"/>
              </w:rPr>
            </w:pPr>
            <w:r>
              <w:rPr>
                <w:rFonts w:ascii="仿宋" w:eastAsia="仿宋" w:hAnsi="仿宋" w:cs="仿宋" w:hint="eastAsia"/>
                <w:sz w:val="24"/>
              </w:rPr>
              <w:t xml:space="preserve">   </w:t>
            </w:r>
          </w:p>
        </w:tc>
      </w:tr>
    </w:tbl>
    <w:p w:rsidR="009C0C8A" w:rsidRDefault="009C0C8A" w:rsidP="009C0C8A">
      <w:r>
        <w:t xml:space="preserve"> </w:t>
      </w:r>
    </w:p>
    <w:p w:rsidR="009C0C8A" w:rsidRDefault="009C0C8A" w:rsidP="009C0C8A">
      <w:pPr>
        <w:rPr>
          <w:rFonts w:ascii="仿宋" w:eastAsia="仿宋" w:hAnsi="仿宋" w:cs="Times New Roman"/>
          <w:sz w:val="32"/>
          <w:szCs w:val="32"/>
        </w:rPr>
      </w:pPr>
    </w:p>
    <w:p w:rsidR="00302244" w:rsidRPr="009C0C8A" w:rsidRDefault="00302244"/>
    <w:sectPr w:rsidR="00302244" w:rsidRPr="009C0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B5C" w:rsidRDefault="00A95B5C" w:rsidP="0069443B">
      <w:r>
        <w:separator/>
      </w:r>
    </w:p>
  </w:endnote>
  <w:endnote w:type="continuationSeparator" w:id="0">
    <w:p w:rsidR="00A95B5C" w:rsidRDefault="00A95B5C" w:rsidP="0069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B5C" w:rsidRDefault="00A95B5C" w:rsidP="0069443B">
      <w:r>
        <w:separator/>
      </w:r>
    </w:p>
  </w:footnote>
  <w:footnote w:type="continuationSeparator" w:id="0">
    <w:p w:rsidR="00A95B5C" w:rsidRDefault="00A95B5C" w:rsidP="00694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8A"/>
    <w:rsid w:val="00302244"/>
    <w:rsid w:val="0069443B"/>
    <w:rsid w:val="009C0C8A"/>
    <w:rsid w:val="00A95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784900-3C5B-47BB-8B63-A261585A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C8A"/>
    <w:pPr>
      <w:widowControl w:val="0"/>
      <w:jc w:val="both"/>
    </w:pPr>
  </w:style>
  <w:style w:type="paragraph" w:styleId="1">
    <w:name w:val="heading 1"/>
    <w:next w:val="a"/>
    <w:link w:val="1Char"/>
    <w:uiPriority w:val="9"/>
    <w:unhideWhenUsed/>
    <w:qFormat/>
    <w:rsid w:val="009C0C8A"/>
    <w:pPr>
      <w:keepNext/>
      <w:keepLines/>
      <w:spacing w:line="259" w:lineRule="auto"/>
      <w:ind w:right="46"/>
      <w:jc w:val="center"/>
      <w:outlineLvl w:val="0"/>
    </w:pPr>
    <w:rPr>
      <w:rFonts w:ascii="仿宋" w:eastAsia="仿宋" w:hAnsi="仿宋" w:cs="仿宋"/>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9C0C8A"/>
    <w:rPr>
      <w:rFonts w:ascii="仿宋" w:eastAsia="仿宋" w:hAnsi="仿宋" w:cs="仿宋"/>
      <w:color w:val="000000"/>
      <w:sz w:val="32"/>
    </w:rPr>
  </w:style>
  <w:style w:type="table" w:customStyle="1" w:styleId="TableGrid">
    <w:name w:val="TableGrid"/>
    <w:qFormat/>
    <w:rsid w:val="009C0C8A"/>
    <w:rPr>
      <w:rFonts w:ascii="Calibri" w:eastAsia="宋体" w:hAnsi="Calibri" w:cs="Times New Roman"/>
      <w:kern w:val="0"/>
      <w:sz w:val="20"/>
      <w:szCs w:val="20"/>
    </w:rPr>
    <w:tblPr>
      <w:tblCellMar>
        <w:top w:w="0" w:type="dxa"/>
        <w:left w:w="0" w:type="dxa"/>
        <w:bottom w:w="0" w:type="dxa"/>
        <w:right w:w="0" w:type="dxa"/>
      </w:tblCellMar>
    </w:tblPr>
  </w:style>
  <w:style w:type="paragraph" w:styleId="a3">
    <w:name w:val="header"/>
    <w:basedOn w:val="a"/>
    <w:link w:val="Char"/>
    <w:uiPriority w:val="99"/>
    <w:unhideWhenUsed/>
    <w:rsid w:val="006944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443B"/>
    <w:rPr>
      <w:sz w:val="18"/>
      <w:szCs w:val="18"/>
    </w:rPr>
  </w:style>
  <w:style w:type="paragraph" w:styleId="a4">
    <w:name w:val="footer"/>
    <w:basedOn w:val="a"/>
    <w:link w:val="Char0"/>
    <w:uiPriority w:val="99"/>
    <w:unhideWhenUsed/>
    <w:rsid w:val="0069443B"/>
    <w:pPr>
      <w:tabs>
        <w:tab w:val="center" w:pos="4153"/>
        <w:tab w:val="right" w:pos="8306"/>
      </w:tabs>
      <w:snapToGrid w:val="0"/>
      <w:jc w:val="left"/>
    </w:pPr>
    <w:rPr>
      <w:sz w:val="18"/>
      <w:szCs w:val="18"/>
    </w:rPr>
  </w:style>
  <w:style w:type="character" w:customStyle="1" w:styleId="Char0">
    <w:name w:val="页脚 Char"/>
    <w:basedOn w:val="a0"/>
    <w:link w:val="a4"/>
    <w:uiPriority w:val="99"/>
    <w:rsid w:val="006944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670</Words>
  <Characters>3823</Characters>
  <Application>Microsoft Office Word</Application>
  <DocSecurity>0</DocSecurity>
  <Lines>31</Lines>
  <Paragraphs>8</Paragraphs>
  <ScaleCrop>false</ScaleCrop>
  <Company>北京化工大学</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cyy</dc:creator>
  <cp:keywords/>
  <dc:description/>
  <cp:lastModifiedBy>cyy</cp:lastModifiedBy>
  <cp:revision>2</cp:revision>
  <dcterms:created xsi:type="dcterms:W3CDTF">2018-12-24T03:54:00Z</dcterms:created>
  <dcterms:modified xsi:type="dcterms:W3CDTF">2018-12-24T03:57:00Z</dcterms:modified>
</cp:coreProperties>
</file>